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B" w:rsidRDefault="007167AB" w:rsidP="007167AB">
      <w:pPr>
        <w:tabs>
          <w:tab w:val="left" w:pos="567"/>
        </w:tabs>
        <w:ind w:firstLine="284"/>
        <w:jc w:val="center"/>
        <w:rPr>
          <w:b/>
        </w:rPr>
      </w:pPr>
      <w:r w:rsidRPr="003D4FB8">
        <w:rPr>
          <w:b/>
        </w:rPr>
        <w:t xml:space="preserve">ДОГОВОР </w:t>
      </w:r>
      <w:r w:rsidRPr="00371DB3">
        <w:rPr>
          <w:b/>
          <w:sz w:val="22"/>
          <w:szCs w:val="22"/>
        </w:rPr>
        <w:t>№</w:t>
      </w:r>
      <w:r w:rsidRPr="00371DB3">
        <w:rPr>
          <w:b/>
          <w:color w:val="0000FF"/>
          <w:sz w:val="22"/>
          <w:szCs w:val="22"/>
        </w:rPr>
        <w:t>#НомДог</w:t>
      </w:r>
    </w:p>
    <w:p w:rsidR="007167AB" w:rsidRPr="00CF15A0" w:rsidRDefault="00564E1B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на оказание услуг по приему и утилизации ТБО</w:t>
      </w:r>
    </w:p>
    <w:p w:rsidR="007167AB" w:rsidRPr="003D4FB8" w:rsidRDefault="007167AB" w:rsidP="007167AB">
      <w:pPr>
        <w:tabs>
          <w:tab w:val="left" w:pos="567"/>
        </w:tabs>
        <w:ind w:firstLine="284"/>
      </w:pPr>
    </w:p>
    <w:p w:rsidR="007167AB" w:rsidRDefault="007167AB" w:rsidP="00DF2DBA">
      <w:pPr>
        <w:pStyle w:val="a5"/>
        <w:tabs>
          <w:tab w:val="left" w:pos="567"/>
        </w:tabs>
        <w:rPr>
          <w:bCs/>
        </w:rPr>
      </w:pPr>
      <w:r w:rsidRPr="00DF2DBA">
        <w:rPr>
          <w:bCs/>
          <w:sz w:val="18"/>
          <w:szCs w:val="18"/>
        </w:rPr>
        <w:t>город Белоярский</w:t>
      </w:r>
      <w:r w:rsidRPr="00313505">
        <w:rPr>
          <w:bCs/>
          <w:sz w:val="20"/>
          <w:szCs w:val="20"/>
        </w:rPr>
        <w:t xml:space="preserve">                                                    </w:t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  <w:t xml:space="preserve">          </w:t>
      </w:r>
      <w:r w:rsidRPr="00313505">
        <w:rPr>
          <w:bCs/>
          <w:sz w:val="20"/>
          <w:szCs w:val="20"/>
        </w:rPr>
        <w:t xml:space="preserve">                                      </w:t>
      </w:r>
      <w:r w:rsidRPr="00371DB3">
        <w:rPr>
          <w:b/>
          <w:color w:val="0000FF"/>
          <w:sz w:val="18"/>
          <w:szCs w:val="18"/>
        </w:rPr>
        <w:t>#ДатаДоговора</w:t>
      </w:r>
    </w:p>
    <w:p w:rsidR="007167AB" w:rsidRPr="00F65157" w:rsidRDefault="007167AB" w:rsidP="007167AB">
      <w:pPr>
        <w:keepNext/>
        <w:keepLines/>
        <w:tabs>
          <w:tab w:val="left" w:pos="567"/>
        </w:tabs>
        <w:ind w:firstLine="284"/>
        <w:jc w:val="both"/>
        <w:rPr>
          <w:iCs/>
          <w:color w:val="000000"/>
          <w:sz w:val="18"/>
          <w:szCs w:val="18"/>
        </w:rPr>
      </w:pPr>
      <w:r w:rsidRPr="00011C88">
        <w:rPr>
          <w:color w:val="000000"/>
          <w:sz w:val="20"/>
          <w:szCs w:val="20"/>
        </w:rPr>
        <w:tab/>
      </w:r>
      <w:r w:rsidRPr="00F65157">
        <w:rPr>
          <w:color w:val="000000"/>
          <w:sz w:val="18"/>
          <w:szCs w:val="18"/>
        </w:rPr>
        <w:tab/>
      </w:r>
      <w:r w:rsidRPr="00F65157">
        <w:rPr>
          <w:b/>
          <w:color w:val="000000"/>
          <w:sz w:val="18"/>
          <w:szCs w:val="18"/>
        </w:rPr>
        <w:t>Акционерное общество «Югорская Коммунальная Эксплуатирующая Компания – Белоярский»</w:t>
      </w:r>
      <w:r w:rsidRPr="00F65157">
        <w:rPr>
          <w:color w:val="000000"/>
          <w:sz w:val="18"/>
          <w:szCs w:val="18"/>
        </w:rPr>
        <w:t xml:space="preserve">, именуемое в дальнейшем </w:t>
      </w:r>
      <w:r w:rsidRPr="00F65157">
        <w:rPr>
          <w:b/>
          <w:color w:val="000000"/>
          <w:sz w:val="18"/>
          <w:szCs w:val="18"/>
        </w:rPr>
        <w:t>«</w:t>
      </w:r>
      <w:r w:rsidR="00A96A90">
        <w:rPr>
          <w:b/>
          <w:color w:val="000000"/>
          <w:sz w:val="18"/>
          <w:szCs w:val="18"/>
        </w:rPr>
        <w:t>Исполнитель</w:t>
      </w:r>
      <w:r w:rsidRPr="00F65157">
        <w:rPr>
          <w:b/>
          <w:color w:val="000000"/>
          <w:sz w:val="18"/>
          <w:szCs w:val="18"/>
        </w:rPr>
        <w:t>»</w:t>
      </w:r>
      <w:r w:rsidR="00DF2DBA">
        <w:rPr>
          <w:b/>
          <w:color w:val="000000"/>
          <w:sz w:val="18"/>
          <w:szCs w:val="18"/>
        </w:rPr>
        <w:t xml:space="preserve"> </w:t>
      </w:r>
      <w:r w:rsidRPr="00F65157">
        <w:rPr>
          <w:color w:val="000000"/>
          <w:sz w:val="18"/>
          <w:szCs w:val="18"/>
        </w:rPr>
        <w:t xml:space="preserve">в лице </w:t>
      </w:r>
      <w:r w:rsidRPr="00F65157">
        <w:rPr>
          <w:sz w:val="18"/>
          <w:szCs w:val="18"/>
        </w:rPr>
        <w:t xml:space="preserve">директора </w:t>
      </w:r>
      <w:r w:rsidRPr="00F65157">
        <w:rPr>
          <w:b/>
          <w:sz w:val="18"/>
          <w:szCs w:val="18"/>
        </w:rPr>
        <w:t>Чижа Сергея Григорьевича,</w:t>
      </w:r>
      <w:r>
        <w:rPr>
          <w:sz w:val="18"/>
          <w:szCs w:val="18"/>
        </w:rPr>
        <w:t xml:space="preserve">  действующего </w:t>
      </w:r>
      <w:r w:rsidRPr="00F65157">
        <w:rPr>
          <w:sz w:val="18"/>
          <w:szCs w:val="18"/>
        </w:rPr>
        <w:t xml:space="preserve">на основании Устава, </w:t>
      </w:r>
      <w:r w:rsidRPr="00F65157">
        <w:rPr>
          <w:color w:val="000000"/>
          <w:sz w:val="18"/>
          <w:szCs w:val="18"/>
        </w:rPr>
        <w:t>с одной стороны, и</w:t>
      </w:r>
      <w:r w:rsidRPr="00F65157">
        <w:rPr>
          <w:b/>
          <w:color w:val="0000FF"/>
          <w:sz w:val="18"/>
          <w:szCs w:val="18"/>
        </w:rPr>
        <w:t>#ВыбВладелецПолнНаименование</w:t>
      </w:r>
      <w:r w:rsidRPr="00F65157">
        <w:rPr>
          <w:b/>
          <w:sz w:val="18"/>
          <w:szCs w:val="18"/>
        </w:rPr>
        <w:t xml:space="preserve">, </w:t>
      </w:r>
      <w:r w:rsidRPr="00F65157">
        <w:rPr>
          <w:iCs/>
          <w:color w:val="000000"/>
          <w:sz w:val="18"/>
          <w:szCs w:val="18"/>
        </w:rPr>
        <w:t xml:space="preserve">именуемое в дальнейшем </w:t>
      </w:r>
      <w:r w:rsidRPr="00490E26">
        <w:rPr>
          <w:color w:val="00B050"/>
          <w:sz w:val="18"/>
          <w:szCs w:val="18"/>
        </w:rPr>
        <w:t>«</w:t>
      </w:r>
      <w:r w:rsidR="00916D6B">
        <w:rPr>
          <w:b/>
          <w:color w:val="00B050"/>
          <w:sz w:val="18"/>
          <w:szCs w:val="18"/>
        </w:rPr>
        <w:t>Заказчик</w:t>
      </w:r>
      <w:r w:rsidRPr="00490E26">
        <w:rPr>
          <w:b/>
          <w:color w:val="00B050"/>
          <w:sz w:val="18"/>
          <w:szCs w:val="18"/>
        </w:rPr>
        <w:t>»</w:t>
      </w:r>
      <w:r w:rsidRPr="00F65157">
        <w:rPr>
          <w:iCs/>
          <w:color w:val="000000"/>
          <w:sz w:val="18"/>
          <w:szCs w:val="18"/>
        </w:rPr>
        <w:t xml:space="preserve">, в лице </w:t>
      </w:r>
      <w:r w:rsidRPr="00F65157">
        <w:rPr>
          <w:b/>
          <w:color w:val="0000FF"/>
          <w:sz w:val="18"/>
          <w:szCs w:val="18"/>
        </w:rPr>
        <w:t xml:space="preserve">#ИхДиректор, </w:t>
      </w:r>
      <w:r w:rsidRPr="00F65157">
        <w:rPr>
          <w:iCs/>
          <w:color w:val="000000"/>
          <w:sz w:val="18"/>
          <w:szCs w:val="18"/>
        </w:rPr>
        <w:t xml:space="preserve"> действующего на основании </w:t>
      </w:r>
      <w:r w:rsidRPr="00F65157">
        <w:rPr>
          <w:b/>
          <w:color w:val="0000FF"/>
          <w:sz w:val="18"/>
          <w:szCs w:val="18"/>
        </w:rPr>
        <w:t>#ИхУстав</w:t>
      </w:r>
      <w:r w:rsidRPr="00F65157">
        <w:rPr>
          <w:iCs/>
          <w:noProof/>
          <w:color w:val="000000"/>
          <w:sz w:val="18"/>
          <w:szCs w:val="18"/>
        </w:rPr>
        <w:t xml:space="preserve"> и договоров управления многоквартирными домами,  заключенны</w:t>
      </w:r>
      <w:r w:rsidR="00DF2DBA">
        <w:rPr>
          <w:iCs/>
          <w:noProof/>
          <w:color w:val="000000"/>
          <w:sz w:val="18"/>
          <w:szCs w:val="18"/>
        </w:rPr>
        <w:t>ми</w:t>
      </w:r>
      <w:r w:rsidRPr="00F65157">
        <w:rPr>
          <w:iCs/>
          <w:noProof/>
          <w:color w:val="000000"/>
          <w:sz w:val="18"/>
          <w:szCs w:val="18"/>
        </w:rPr>
        <w:t xml:space="preserve"> с собственниками помещений многоквартирных домов (далее Потребители)</w:t>
      </w:r>
      <w:r w:rsidRPr="00F65157">
        <w:rPr>
          <w:iCs/>
          <w:color w:val="000000"/>
          <w:sz w:val="18"/>
          <w:szCs w:val="18"/>
        </w:rPr>
        <w:t xml:space="preserve"> с другой стороны, совместно именуемые в дальнейшем «Стороны», заключили настоящий Договор о следующем: </w:t>
      </w:r>
    </w:p>
    <w:p w:rsidR="006922C8" w:rsidRDefault="006922C8" w:rsidP="00F605C4">
      <w:pPr>
        <w:shd w:val="clear" w:color="auto" w:fill="FFFFFF"/>
        <w:tabs>
          <w:tab w:val="left" w:pos="567"/>
        </w:tabs>
        <w:ind w:firstLine="284"/>
        <w:jc w:val="center"/>
        <w:rPr>
          <w:sz w:val="18"/>
          <w:szCs w:val="18"/>
        </w:rPr>
      </w:pPr>
    </w:p>
    <w:p w:rsidR="007167AB" w:rsidRPr="00F605C4" w:rsidRDefault="00CF7196" w:rsidP="00F605C4">
      <w:pPr>
        <w:shd w:val="clear" w:color="auto" w:fill="FFFFFF"/>
        <w:tabs>
          <w:tab w:val="left" w:pos="567"/>
        </w:tabs>
        <w:ind w:firstLine="284"/>
        <w:jc w:val="center"/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7167AB" w:rsidRPr="008401BB">
        <w:rPr>
          <w:sz w:val="18"/>
          <w:szCs w:val="18"/>
        </w:rPr>
        <w:t xml:space="preserve">. </w:t>
      </w:r>
      <w:r w:rsidR="00F605C4">
        <w:rPr>
          <w:sz w:val="18"/>
          <w:szCs w:val="18"/>
        </w:rPr>
        <w:t>ПРЕДМЕТ ДОГОВОРА</w:t>
      </w:r>
    </w:p>
    <w:p w:rsidR="007167AB" w:rsidRPr="00B73003" w:rsidRDefault="007167AB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6A90">
        <w:rPr>
          <w:sz w:val="18"/>
          <w:szCs w:val="18"/>
        </w:rPr>
        <w:t>1</w:t>
      </w:r>
      <w:r w:rsidR="00CF7196" w:rsidRPr="00A96A90">
        <w:rPr>
          <w:sz w:val="18"/>
          <w:szCs w:val="18"/>
        </w:rPr>
        <w:t>.1</w:t>
      </w:r>
      <w:r w:rsidR="00446EB2" w:rsidRPr="00A96A90">
        <w:rPr>
          <w:sz w:val="18"/>
          <w:szCs w:val="18"/>
        </w:rPr>
        <w:t>.</w:t>
      </w:r>
      <w:r w:rsidR="00A96A90" w:rsidRPr="00A96A90">
        <w:rPr>
          <w:color w:val="000000"/>
          <w:sz w:val="18"/>
          <w:szCs w:val="18"/>
        </w:rPr>
        <w:t xml:space="preserve">По настоящему договору Исполнитель обязуется </w:t>
      </w:r>
      <w:r w:rsidR="00A96A90" w:rsidRPr="00B73003">
        <w:rPr>
          <w:sz w:val="18"/>
          <w:szCs w:val="18"/>
        </w:rPr>
        <w:t>осуществить прием и утилизацию твердых бытовых отходов (далее по тексту ТБО) в санкционированное место размещения – полигон ТБО</w:t>
      </w:r>
      <w:r w:rsidRPr="00B73003">
        <w:rPr>
          <w:sz w:val="18"/>
          <w:szCs w:val="18"/>
        </w:rPr>
        <w:t xml:space="preserve">, а </w:t>
      </w:r>
      <w:r w:rsidR="00FE7E1A" w:rsidRPr="00B73003">
        <w:rPr>
          <w:sz w:val="18"/>
          <w:szCs w:val="18"/>
        </w:rPr>
        <w:t>Заказчик</w:t>
      </w:r>
      <w:r w:rsidRPr="00B73003">
        <w:rPr>
          <w:sz w:val="18"/>
          <w:szCs w:val="18"/>
        </w:rPr>
        <w:t xml:space="preserve"> обязуется оплачивать </w:t>
      </w:r>
      <w:r w:rsidR="00A96A90" w:rsidRPr="00B73003">
        <w:rPr>
          <w:sz w:val="18"/>
          <w:szCs w:val="18"/>
        </w:rPr>
        <w:t>оказанные услуги</w:t>
      </w:r>
      <w:r w:rsidRPr="00B73003">
        <w:rPr>
          <w:sz w:val="18"/>
          <w:szCs w:val="18"/>
        </w:rPr>
        <w:t xml:space="preserve"> и соблюдать предусмотренный договором </w:t>
      </w:r>
      <w:r w:rsidR="00A96A90" w:rsidRPr="00B73003">
        <w:rPr>
          <w:sz w:val="18"/>
          <w:szCs w:val="18"/>
        </w:rPr>
        <w:t>порядок сдачи твердых бытовых отходов</w:t>
      </w:r>
      <w:r w:rsidRPr="00B73003">
        <w:rPr>
          <w:sz w:val="18"/>
          <w:szCs w:val="18"/>
        </w:rPr>
        <w:t>.</w:t>
      </w:r>
    </w:p>
    <w:p w:rsidR="00A96A90" w:rsidRPr="00B73003" w:rsidRDefault="00A96A90" w:rsidP="00A96A90">
      <w:pPr>
        <w:ind w:right="-144"/>
        <w:jc w:val="both"/>
        <w:rPr>
          <w:sz w:val="18"/>
          <w:szCs w:val="18"/>
        </w:rPr>
      </w:pPr>
      <w:r w:rsidRPr="00B73003">
        <w:rPr>
          <w:sz w:val="18"/>
          <w:szCs w:val="18"/>
        </w:rPr>
        <w:t xml:space="preserve">1.2.Работы по приему и утилизации ТБО включают в себя организацию учёта поступающего ТБО, размещение ТБО в установленных местах захоронения в соответствии с требованиями законодательства. </w:t>
      </w:r>
    </w:p>
    <w:p w:rsidR="00A96A90" w:rsidRPr="00B73003" w:rsidRDefault="00A96A90" w:rsidP="00A96A90">
      <w:pPr>
        <w:ind w:right="-144"/>
        <w:jc w:val="both"/>
        <w:rPr>
          <w:sz w:val="18"/>
          <w:szCs w:val="18"/>
        </w:rPr>
      </w:pPr>
      <w:r w:rsidRPr="00B73003">
        <w:rPr>
          <w:sz w:val="18"/>
          <w:szCs w:val="18"/>
        </w:rPr>
        <w:t>1.3.В рамках настоящего договора под «ТБО» понимаются твердые нетоксичные, нерадиоактивные, неядовитые, невзрывоопасные, непожарооопасные отходы ( 4-5 класса  опасности) - остатки сырья, материалов, полуфабрикатов, иных изделий или продуктов, которые образовались в процессе производства потребления и жизнедеятельности людей, а также товары (продукция), утратившие свои потребительские свойства. Отходы 1-3 класса опасности  передаются  специализированным предприятиям  для  обезвреживания, использования  и  переработки.</w:t>
      </w:r>
    </w:p>
    <w:p w:rsidR="00A96A90" w:rsidRPr="00B73003" w:rsidRDefault="00A96A90" w:rsidP="00A96A90">
      <w:pPr>
        <w:ind w:right="-144"/>
        <w:jc w:val="both"/>
        <w:rPr>
          <w:sz w:val="18"/>
          <w:szCs w:val="18"/>
        </w:rPr>
      </w:pPr>
      <w:r w:rsidRPr="00B73003">
        <w:rPr>
          <w:sz w:val="18"/>
          <w:szCs w:val="18"/>
        </w:rPr>
        <w:t>1.</w:t>
      </w:r>
      <w:r w:rsidR="00564E1B" w:rsidRPr="00B73003">
        <w:rPr>
          <w:sz w:val="18"/>
          <w:szCs w:val="18"/>
        </w:rPr>
        <w:t>4</w:t>
      </w:r>
      <w:r w:rsidRPr="00B73003">
        <w:rPr>
          <w:sz w:val="18"/>
          <w:szCs w:val="18"/>
        </w:rPr>
        <w:t>.Исполнитель оказывает услуги по приему и утилизации ТБО</w:t>
      </w:r>
      <w:r w:rsidR="00564E1B" w:rsidRPr="00B73003">
        <w:rPr>
          <w:sz w:val="18"/>
          <w:szCs w:val="18"/>
        </w:rPr>
        <w:t xml:space="preserve"> в соответствии с согласованным Сторонами графиком приема отходов ежедневно с 8-00 до 17-00.</w:t>
      </w:r>
    </w:p>
    <w:p w:rsidR="00564E1B" w:rsidRPr="00B73003" w:rsidRDefault="00564E1B" w:rsidP="00A96A90">
      <w:pPr>
        <w:ind w:right="-144"/>
        <w:jc w:val="both"/>
        <w:rPr>
          <w:sz w:val="18"/>
          <w:szCs w:val="18"/>
        </w:rPr>
      </w:pPr>
      <w:r w:rsidRPr="00B73003">
        <w:rPr>
          <w:sz w:val="18"/>
          <w:szCs w:val="18"/>
        </w:rPr>
        <w:t xml:space="preserve">1.5.Приемка оказанных Исполнителем услуг по приему и утилизации ТБО осуществляется </w:t>
      </w:r>
      <w:r w:rsidR="00FE7E1A" w:rsidRPr="00B73003">
        <w:rPr>
          <w:sz w:val="18"/>
          <w:szCs w:val="18"/>
        </w:rPr>
        <w:t>Заказчиком</w:t>
      </w:r>
      <w:r w:rsidRPr="00B73003">
        <w:rPr>
          <w:sz w:val="18"/>
          <w:szCs w:val="18"/>
        </w:rPr>
        <w:t xml:space="preserve"> на основании количества рейсов и объёма кузова автотранспорта </w:t>
      </w:r>
      <w:r w:rsidR="00FE7E1A" w:rsidRPr="00B73003">
        <w:rPr>
          <w:sz w:val="18"/>
          <w:szCs w:val="18"/>
        </w:rPr>
        <w:t>Заказчика</w:t>
      </w:r>
      <w:r w:rsidRPr="00B73003">
        <w:rPr>
          <w:sz w:val="18"/>
          <w:szCs w:val="18"/>
        </w:rPr>
        <w:t>.</w:t>
      </w:r>
    </w:p>
    <w:p w:rsidR="00564E1B" w:rsidRPr="00564E1B" w:rsidRDefault="00564E1B" w:rsidP="00564E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64E1B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6</w:t>
      </w:r>
      <w:r w:rsidRPr="00564E1B">
        <w:rPr>
          <w:rFonts w:ascii="Times New Roman" w:hAnsi="Times New Roman"/>
          <w:sz w:val="18"/>
          <w:szCs w:val="18"/>
        </w:rPr>
        <w:t>. Исполнитель, согласно прилагаемому расчету</w:t>
      </w:r>
      <w:r w:rsidR="00916D6B">
        <w:rPr>
          <w:rFonts w:ascii="Times New Roman" w:hAnsi="Times New Roman"/>
          <w:sz w:val="18"/>
          <w:szCs w:val="18"/>
        </w:rPr>
        <w:t xml:space="preserve"> </w:t>
      </w:r>
      <w:r w:rsidR="00916D6B" w:rsidRPr="00916D6B">
        <w:rPr>
          <w:rFonts w:ascii="Times New Roman" w:hAnsi="Times New Roman"/>
          <w:sz w:val="18"/>
          <w:szCs w:val="18"/>
        </w:rPr>
        <w:t>(ориентировочно)</w:t>
      </w:r>
      <w:r w:rsidRPr="00564E1B">
        <w:rPr>
          <w:rFonts w:ascii="Times New Roman" w:hAnsi="Times New Roman"/>
          <w:sz w:val="18"/>
          <w:szCs w:val="18"/>
        </w:rPr>
        <w:t xml:space="preserve"> оказывает следующий объем услуг:</w:t>
      </w:r>
    </w:p>
    <w:tbl>
      <w:tblPr>
        <w:tblW w:w="9185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3136"/>
        <w:gridCol w:w="1276"/>
        <w:gridCol w:w="2268"/>
        <w:gridCol w:w="2505"/>
      </w:tblGrid>
      <w:tr w:rsidR="00564E1B" w:rsidRPr="005E1AD0" w:rsidTr="00564E1B">
        <w:trPr>
          <w:trHeight w:val="515"/>
        </w:trPr>
        <w:tc>
          <w:tcPr>
            <w:tcW w:w="3136" w:type="dxa"/>
            <w:shd w:val="clear" w:color="auto" w:fill="auto"/>
            <w:vAlign w:val="center"/>
          </w:tcPr>
          <w:p w:rsidR="00564E1B" w:rsidRPr="005E1AD0" w:rsidRDefault="00564E1B" w:rsidP="00564E1B">
            <w:pPr>
              <w:jc w:val="center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Наименование предоставляемых коммунальных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E1B" w:rsidRPr="005E1AD0" w:rsidRDefault="00564E1B" w:rsidP="00564E1B">
            <w:pPr>
              <w:jc w:val="center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E1B" w:rsidRPr="005E1AD0" w:rsidRDefault="00564E1B" w:rsidP="00564E1B">
            <w:pPr>
              <w:jc w:val="center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 xml:space="preserve">Объем услуг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64E1B" w:rsidRPr="005E1AD0" w:rsidRDefault="00564E1B" w:rsidP="00564E1B">
            <w:pPr>
              <w:tabs>
                <w:tab w:val="left" w:pos="2084"/>
              </w:tabs>
              <w:jc w:val="center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Стоимость по договору, (руб.)</w:t>
            </w:r>
          </w:p>
        </w:tc>
      </w:tr>
      <w:tr w:rsidR="00564E1B" w:rsidRPr="005E1AD0" w:rsidTr="00564E1B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 xml:space="preserve">1. Утилизация ТБО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center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pStyle w:val="a5"/>
              <w:spacing w:before="60"/>
              <w:jc w:val="right"/>
              <w:rPr>
                <w:color w:val="0000FF"/>
                <w:sz w:val="18"/>
                <w:szCs w:val="18"/>
                <w:lang w:val="en-US"/>
              </w:rPr>
            </w:pPr>
            <w:r w:rsidRPr="005E1AD0">
              <w:rPr>
                <w:color w:val="0000FF"/>
                <w:sz w:val="18"/>
                <w:szCs w:val="18"/>
                <w:lang w:val="en-US"/>
              </w:rPr>
              <w:t>#Ф_Вентиляция</w:t>
            </w:r>
          </w:p>
        </w:tc>
        <w:tc>
          <w:tcPr>
            <w:tcW w:w="2505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pStyle w:val="a5"/>
              <w:spacing w:before="60"/>
              <w:jc w:val="right"/>
              <w:rPr>
                <w:color w:val="0000FF"/>
                <w:sz w:val="18"/>
                <w:szCs w:val="18"/>
                <w:lang w:val="en-US"/>
              </w:rPr>
            </w:pPr>
            <w:r w:rsidRPr="005E1AD0">
              <w:rPr>
                <w:color w:val="0000FF"/>
                <w:sz w:val="18"/>
                <w:szCs w:val="18"/>
                <w:lang w:val="en-US"/>
              </w:rPr>
              <w:t>#С_Вентиляция</w:t>
            </w:r>
          </w:p>
        </w:tc>
      </w:tr>
      <w:tr w:rsidR="00564E1B" w:rsidRPr="005E1AD0" w:rsidTr="00564E1B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ИТОГО (без НДС):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right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</w:tcPr>
          <w:p w:rsidR="00564E1B" w:rsidRPr="005E1AD0" w:rsidRDefault="00564E1B" w:rsidP="00564E1B">
            <w:pPr>
              <w:pStyle w:val="a5"/>
              <w:spacing w:before="60"/>
              <w:jc w:val="right"/>
              <w:rPr>
                <w:color w:val="0000FF"/>
                <w:sz w:val="18"/>
                <w:szCs w:val="18"/>
              </w:rPr>
            </w:pPr>
            <w:r w:rsidRPr="005E1AD0">
              <w:rPr>
                <w:color w:val="0000FF"/>
                <w:sz w:val="18"/>
                <w:szCs w:val="18"/>
                <w:lang w:val="en-US"/>
              </w:rPr>
              <w:t>#</w:t>
            </w:r>
            <w:r w:rsidRPr="005E1AD0">
              <w:rPr>
                <w:color w:val="0000FF"/>
                <w:sz w:val="18"/>
                <w:szCs w:val="18"/>
              </w:rPr>
              <w:t>ИтСИ</w:t>
            </w:r>
          </w:p>
        </w:tc>
      </w:tr>
      <w:tr w:rsidR="00564E1B" w:rsidRPr="005E1AD0" w:rsidTr="00564E1B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right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</w:tcPr>
          <w:p w:rsidR="00564E1B" w:rsidRPr="005E1AD0" w:rsidRDefault="00564E1B" w:rsidP="00564E1B">
            <w:pPr>
              <w:pStyle w:val="a5"/>
              <w:spacing w:before="60"/>
              <w:jc w:val="right"/>
              <w:rPr>
                <w:color w:val="0000FF"/>
                <w:sz w:val="18"/>
                <w:szCs w:val="18"/>
                <w:lang w:val="en-US"/>
              </w:rPr>
            </w:pPr>
            <w:r w:rsidRPr="005E1AD0">
              <w:rPr>
                <w:color w:val="0000FF"/>
                <w:sz w:val="18"/>
                <w:szCs w:val="18"/>
                <w:lang w:val="en-US"/>
              </w:rPr>
              <w:t>#СтавкаНДС</w:t>
            </w:r>
          </w:p>
        </w:tc>
      </w:tr>
      <w:tr w:rsidR="00564E1B" w:rsidRPr="005E1AD0" w:rsidTr="00564E1B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ИТОГО (с НДС):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both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4E1B" w:rsidRPr="005E1AD0" w:rsidRDefault="00564E1B" w:rsidP="00564E1B">
            <w:pPr>
              <w:jc w:val="right"/>
              <w:rPr>
                <w:color w:val="000000"/>
                <w:sz w:val="18"/>
                <w:szCs w:val="18"/>
              </w:rPr>
            </w:pPr>
            <w:r w:rsidRPr="005E1A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shd w:val="clear" w:color="auto" w:fill="auto"/>
            <w:noWrap/>
          </w:tcPr>
          <w:p w:rsidR="00564E1B" w:rsidRPr="005E1AD0" w:rsidRDefault="00564E1B" w:rsidP="00564E1B">
            <w:pPr>
              <w:pStyle w:val="a5"/>
              <w:spacing w:before="60"/>
              <w:jc w:val="right"/>
              <w:rPr>
                <w:color w:val="0000FF"/>
                <w:sz w:val="18"/>
                <w:szCs w:val="18"/>
              </w:rPr>
            </w:pPr>
            <w:r w:rsidRPr="005E1AD0">
              <w:rPr>
                <w:color w:val="0000FF"/>
                <w:sz w:val="18"/>
                <w:szCs w:val="18"/>
                <w:lang w:val="en-US"/>
              </w:rPr>
              <w:t>#</w:t>
            </w:r>
            <w:r w:rsidRPr="005E1AD0">
              <w:rPr>
                <w:color w:val="0000FF"/>
                <w:sz w:val="18"/>
                <w:szCs w:val="18"/>
              </w:rPr>
              <w:t>Всего</w:t>
            </w:r>
          </w:p>
        </w:tc>
      </w:tr>
    </w:tbl>
    <w:p w:rsidR="006922C8" w:rsidRDefault="006922C8" w:rsidP="00CF7196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</w:p>
    <w:p w:rsidR="009B7DB8" w:rsidRDefault="009B7DB8" w:rsidP="009B7DB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443E3">
        <w:rPr>
          <w:rFonts w:ascii="Times New Roman" w:hAnsi="Times New Roman" w:cs="Times New Roman"/>
          <w:sz w:val="18"/>
          <w:szCs w:val="18"/>
        </w:rPr>
        <w:t xml:space="preserve">2. </w:t>
      </w:r>
      <w:r w:rsidR="00B52CD7" w:rsidRPr="00B52CD7">
        <w:rPr>
          <w:rFonts w:ascii="Times New Roman" w:hAnsi="Times New Roman" w:cs="Times New Roman"/>
          <w:sz w:val="18"/>
          <w:szCs w:val="18"/>
        </w:rPr>
        <w:t>ПРАВА И ОБЯЗАННОСТИ СТОРОН</w:t>
      </w:r>
    </w:p>
    <w:p w:rsidR="00916D6B" w:rsidRPr="005E1AD0" w:rsidRDefault="00916D6B" w:rsidP="00916D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E1AD0">
        <w:rPr>
          <w:rFonts w:ascii="Times New Roman" w:hAnsi="Times New Roman" w:cs="Times New Roman"/>
          <w:sz w:val="18"/>
          <w:szCs w:val="18"/>
        </w:rPr>
        <w:t>2.</w:t>
      </w:r>
      <w:r w:rsidR="00137FE5">
        <w:rPr>
          <w:rFonts w:ascii="Times New Roman" w:hAnsi="Times New Roman" w:cs="Times New Roman"/>
          <w:sz w:val="18"/>
          <w:szCs w:val="18"/>
        </w:rPr>
        <w:t>1</w:t>
      </w:r>
      <w:r w:rsidRPr="005E1AD0">
        <w:rPr>
          <w:rFonts w:ascii="Times New Roman" w:hAnsi="Times New Roman" w:cs="Times New Roman"/>
          <w:sz w:val="18"/>
          <w:szCs w:val="18"/>
        </w:rPr>
        <w:t>.</w:t>
      </w:r>
      <w:r w:rsidRPr="005E1AD0">
        <w:rPr>
          <w:rFonts w:ascii="Times New Roman" w:hAnsi="Times New Roman" w:cs="Times New Roman"/>
          <w:b/>
          <w:sz w:val="18"/>
          <w:szCs w:val="18"/>
        </w:rPr>
        <w:t>Исполнитель обязан</w:t>
      </w:r>
      <w:r w:rsidRPr="005E1AD0">
        <w:rPr>
          <w:rFonts w:ascii="Times New Roman" w:hAnsi="Times New Roman" w:cs="Times New Roman"/>
          <w:sz w:val="18"/>
          <w:szCs w:val="18"/>
        </w:rPr>
        <w:t>:</w:t>
      </w:r>
    </w:p>
    <w:p w:rsidR="00916D6B" w:rsidRPr="005E1AD0" w:rsidRDefault="00916D6B" w:rsidP="00916D6B">
      <w:pPr>
        <w:pStyle w:val="a3"/>
        <w:ind w:right="84"/>
        <w:jc w:val="both"/>
        <w:rPr>
          <w:rFonts w:ascii="Times New Roman" w:hAnsi="Times New Roman"/>
          <w:sz w:val="18"/>
          <w:szCs w:val="18"/>
        </w:rPr>
      </w:pPr>
      <w:r w:rsidRPr="005E1AD0">
        <w:rPr>
          <w:rFonts w:ascii="Times New Roman" w:hAnsi="Times New Roman"/>
          <w:sz w:val="18"/>
          <w:szCs w:val="18"/>
        </w:rPr>
        <w:t>2.</w:t>
      </w:r>
      <w:r w:rsidR="00137FE5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.1.</w:t>
      </w:r>
      <w:r w:rsidRPr="005E1AD0">
        <w:rPr>
          <w:rFonts w:ascii="Times New Roman" w:hAnsi="Times New Roman"/>
          <w:sz w:val="18"/>
          <w:szCs w:val="18"/>
        </w:rPr>
        <w:t>Оказать услуги надлежащего качества в соответствии с действующими стандартами</w:t>
      </w:r>
      <w:r>
        <w:rPr>
          <w:rFonts w:ascii="Times New Roman" w:hAnsi="Times New Roman"/>
          <w:sz w:val="18"/>
          <w:szCs w:val="18"/>
        </w:rPr>
        <w:t xml:space="preserve"> и в объеме, указанном в п. 1.6. настоящего договора</w:t>
      </w:r>
      <w:r w:rsidRPr="005E1AD0">
        <w:rPr>
          <w:rFonts w:ascii="Times New Roman" w:hAnsi="Times New Roman"/>
          <w:sz w:val="18"/>
          <w:szCs w:val="18"/>
        </w:rPr>
        <w:t>.</w:t>
      </w:r>
      <w:r w:rsidRPr="005E1AD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E1AD0">
        <w:rPr>
          <w:rFonts w:ascii="Times New Roman" w:hAnsi="Times New Roman"/>
          <w:sz w:val="18"/>
          <w:szCs w:val="18"/>
        </w:rPr>
        <w:t>Разместить на официальном сайте</w:t>
      </w:r>
      <w:r w:rsidRPr="005E1AD0"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6" w:history="1">
        <w:r w:rsidRPr="005E1AD0">
          <w:rPr>
            <w:rStyle w:val="a7"/>
            <w:rFonts w:ascii="Times New Roman" w:hAnsi="Times New Roman"/>
            <w:sz w:val="18"/>
            <w:szCs w:val="18"/>
            <w:lang w:val="en-US"/>
          </w:rPr>
          <w:t>http</w:t>
        </w:r>
        <w:r w:rsidRPr="005E1AD0">
          <w:rPr>
            <w:rStyle w:val="a7"/>
            <w:rFonts w:ascii="Times New Roman" w:hAnsi="Times New Roman"/>
            <w:sz w:val="18"/>
            <w:szCs w:val="18"/>
          </w:rPr>
          <w:t>://</w:t>
        </w:r>
        <w:r w:rsidRPr="005E1AD0">
          <w:rPr>
            <w:rStyle w:val="a7"/>
            <w:rFonts w:ascii="Times New Roman" w:hAnsi="Times New Roman"/>
            <w:sz w:val="18"/>
            <w:szCs w:val="18"/>
            <w:lang w:val="en-US"/>
          </w:rPr>
          <w:t>ukekbel</w:t>
        </w:r>
        <w:r w:rsidRPr="005E1AD0">
          <w:rPr>
            <w:rStyle w:val="a7"/>
            <w:rFonts w:ascii="Times New Roman" w:hAnsi="Times New Roman"/>
            <w:sz w:val="18"/>
            <w:szCs w:val="18"/>
          </w:rPr>
          <w:t>.</w:t>
        </w:r>
        <w:r w:rsidRPr="005E1AD0">
          <w:rPr>
            <w:rStyle w:val="a7"/>
            <w:rFonts w:ascii="Times New Roman" w:hAnsi="Times New Roman"/>
            <w:sz w:val="18"/>
            <w:szCs w:val="18"/>
            <w:lang w:val="en-US"/>
          </w:rPr>
          <w:t>ru</w:t>
        </w:r>
        <w:r w:rsidRPr="005E1AD0">
          <w:rPr>
            <w:rStyle w:val="a7"/>
            <w:rFonts w:ascii="Times New Roman" w:hAnsi="Times New Roman"/>
            <w:sz w:val="18"/>
            <w:szCs w:val="18"/>
          </w:rPr>
          <w:t>/</w:t>
        </w:r>
      </w:hyperlink>
      <w:r w:rsidRPr="005E1AD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E1AD0">
        <w:rPr>
          <w:rFonts w:ascii="Times New Roman" w:hAnsi="Times New Roman"/>
          <w:sz w:val="18"/>
          <w:szCs w:val="18"/>
        </w:rPr>
        <w:t xml:space="preserve"> лицензии на оказываемые виды услуг. </w:t>
      </w:r>
    </w:p>
    <w:p w:rsidR="00916D6B" w:rsidRPr="005E1AD0" w:rsidRDefault="00916D6B" w:rsidP="00916D6B">
      <w:pPr>
        <w:pStyle w:val="a3"/>
        <w:ind w:right="84"/>
        <w:jc w:val="both"/>
        <w:rPr>
          <w:rFonts w:ascii="Times New Roman" w:hAnsi="Times New Roman"/>
          <w:sz w:val="18"/>
          <w:szCs w:val="18"/>
        </w:rPr>
      </w:pPr>
      <w:r w:rsidRPr="005E1AD0">
        <w:rPr>
          <w:rFonts w:ascii="Times New Roman" w:hAnsi="Times New Roman"/>
          <w:sz w:val="18"/>
          <w:szCs w:val="18"/>
        </w:rPr>
        <w:t>2.</w:t>
      </w:r>
      <w:r w:rsidR="00137FE5">
        <w:rPr>
          <w:rFonts w:ascii="Times New Roman" w:hAnsi="Times New Roman"/>
          <w:sz w:val="18"/>
          <w:szCs w:val="18"/>
        </w:rPr>
        <w:t>1</w:t>
      </w:r>
      <w:r w:rsidRPr="005E1AD0">
        <w:rPr>
          <w:rFonts w:ascii="Times New Roman" w:hAnsi="Times New Roman"/>
          <w:sz w:val="18"/>
          <w:szCs w:val="18"/>
        </w:rPr>
        <w:t>.2.</w:t>
      </w:r>
      <w:r w:rsidRPr="009B7DB8">
        <w:rPr>
          <w:rFonts w:ascii="Times New Roman" w:hAnsi="Times New Roman"/>
          <w:sz w:val="18"/>
          <w:szCs w:val="18"/>
        </w:rPr>
        <w:t xml:space="preserve">Оформлять для </w:t>
      </w:r>
      <w:r w:rsidR="00FE7E1A" w:rsidRPr="00FE7E1A">
        <w:rPr>
          <w:rFonts w:ascii="Times New Roman" w:hAnsi="Times New Roman"/>
          <w:sz w:val="18"/>
          <w:szCs w:val="18"/>
        </w:rPr>
        <w:t>Заказчика</w:t>
      </w:r>
      <w:r w:rsidRPr="009B7DB8">
        <w:rPr>
          <w:rFonts w:ascii="Times New Roman" w:hAnsi="Times New Roman"/>
          <w:sz w:val="18"/>
          <w:szCs w:val="18"/>
        </w:rPr>
        <w:t xml:space="preserve"> счета-фактуры, акты об оказании услуг и акты сверки расчетов, оформленные в порядке и сроки, предусмотренные действующим законодательством РФ и настоящим договором</w:t>
      </w:r>
      <w:r>
        <w:rPr>
          <w:rFonts w:ascii="Times New Roman" w:hAnsi="Times New Roman"/>
          <w:sz w:val="18"/>
          <w:szCs w:val="18"/>
        </w:rPr>
        <w:t>.</w:t>
      </w:r>
    </w:p>
    <w:p w:rsidR="00916D6B" w:rsidRDefault="00916D6B" w:rsidP="00916D6B">
      <w:pPr>
        <w:jc w:val="both"/>
        <w:rPr>
          <w:sz w:val="18"/>
          <w:szCs w:val="18"/>
        </w:rPr>
      </w:pPr>
      <w:r w:rsidRPr="005E1AD0">
        <w:rPr>
          <w:sz w:val="18"/>
          <w:szCs w:val="18"/>
        </w:rPr>
        <w:t>2.</w:t>
      </w:r>
      <w:r w:rsidR="00137FE5">
        <w:rPr>
          <w:sz w:val="18"/>
          <w:szCs w:val="18"/>
        </w:rPr>
        <w:t>1</w:t>
      </w:r>
      <w:r w:rsidRPr="005E1AD0">
        <w:rPr>
          <w:sz w:val="18"/>
          <w:szCs w:val="18"/>
        </w:rPr>
        <w:t>.</w:t>
      </w:r>
      <w:r>
        <w:rPr>
          <w:sz w:val="18"/>
          <w:szCs w:val="18"/>
        </w:rPr>
        <w:t>3.</w:t>
      </w:r>
      <w:r w:rsidRPr="005E1AD0">
        <w:rPr>
          <w:sz w:val="18"/>
          <w:szCs w:val="18"/>
        </w:rPr>
        <w:t>Осуществлять</w:t>
      </w:r>
      <w:r>
        <w:rPr>
          <w:sz w:val="18"/>
          <w:szCs w:val="18"/>
        </w:rPr>
        <w:t xml:space="preserve"> начисление и плату за</w:t>
      </w:r>
      <w:r w:rsidRPr="005E1AD0">
        <w:rPr>
          <w:sz w:val="18"/>
          <w:szCs w:val="18"/>
        </w:rPr>
        <w:t xml:space="preserve"> </w:t>
      </w:r>
      <w:r>
        <w:rPr>
          <w:sz w:val="18"/>
          <w:szCs w:val="18"/>
        </w:rPr>
        <w:t>негативное воздействие</w:t>
      </w:r>
      <w:r w:rsidRPr="005E1AD0">
        <w:rPr>
          <w:sz w:val="18"/>
          <w:szCs w:val="18"/>
        </w:rPr>
        <w:t xml:space="preserve"> на окружающую среду в части платы за размещение отходов по принятым </w:t>
      </w:r>
      <w:r w:rsidRPr="00B73003">
        <w:rPr>
          <w:sz w:val="18"/>
          <w:szCs w:val="18"/>
        </w:rPr>
        <w:t xml:space="preserve">у </w:t>
      </w:r>
      <w:r w:rsidR="00FE7E1A" w:rsidRPr="00B73003">
        <w:rPr>
          <w:color w:val="00B050"/>
          <w:sz w:val="18"/>
          <w:szCs w:val="18"/>
        </w:rPr>
        <w:t>Заказчика</w:t>
      </w:r>
      <w:r w:rsidRPr="00B73003">
        <w:rPr>
          <w:sz w:val="18"/>
          <w:szCs w:val="18"/>
        </w:rPr>
        <w:t xml:space="preserve"> отходам</w:t>
      </w:r>
      <w:r w:rsidRPr="005E1AD0">
        <w:rPr>
          <w:sz w:val="18"/>
          <w:szCs w:val="18"/>
        </w:rPr>
        <w:t xml:space="preserve"> в соответствии с действующим законодательством. Расчет платы производится по 4 классу опасности за отход </w:t>
      </w:r>
      <w:r>
        <w:rPr>
          <w:sz w:val="18"/>
          <w:szCs w:val="18"/>
        </w:rPr>
        <w:t xml:space="preserve">7 33 100 01 72 4 Мусор от офисных и бытовых помещений </w:t>
      </w:r>
      <w:r w:rsidRPr="005E1AD0">
        <w:rPr>
          <w:sz w:val="18"/>
          <w:szCs w:val="18"/>
        </w:rPr>
        <w:t>организаций несортированный (исключая крупногабаритный).</w:t>
      </w:r>
    </w:p>
    <w:p w:rsidR="00916D6B" w:rsidRPr="005E1AD0" w:rsidRDefault="00137FE5" w:rsidP="00916D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16D6B" w:rsidRPr="005E1AD0">
        <w:rPr>
          <w:rFonts w:ascii="Times New Roman" w:hAnsi="Times New Roman" w:cs="Times New Roman"/>
          <w:sz w:val="18"/>
          <w:szCs w:val="18"/>
        </w:rPr>
        <w:t xml:space="preserve">.2. </w:t>
      </w:r>
      <w:r w:rsidR="00916D6B" w:rsidRPr="005E1AD0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="00916D6B" w:rsidRPr="005E1AD0">
        <w:rPr>
          <w:rFonts w:ascii="Times New Roman" w:hAnsi="Times New Roman" w:cs="Times New Roman"/>
          <w:sz w:val="18"/>
          <w:szCs w:val="18"/>
        </w:rPr>
        <w:t>:</w:t>
      </w:r>
    </w:p>
    <w:p w:rsidR="00916D6B" w:rsidRPr="005E1AD0" w:rsidRDefault="00137FE5" w:rsidP="00916D6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16D6B" w:rsidRPr="005E1AD0">
        <w:rPr>
          <w:sz w:val="18"/>
          <w:szCs w:val="18"/>
        </w:rPr>
        <w:t xml:space="preserve">.2.1.Самостоятельно определять методы и способы оказания услуг. </w:t>
      </w:r>
    </w:p>
    <w:p w:rsidR="00916D6B" w:rsidRPr="005E1AD0" w:rsidRDefault="00137FE5" w:rsidP="00916D6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16D6B" w:rsidRPr="005E1AD0">
        <w:rPr>
          <w:sz w:val="18"/>
          <w:szCs w:val="18"/>
        </w:rPr>
        <w:t>.2.2.Требовать оплаты за оказанные услуги согласно настояще</w:t>
      </w:r>
      <w:r w:rsidR="00916D6B">
        <w:rPr>
          <w:sz w:val="18"/>
          <w:szCs w:val="18"/>
        </w:rPr>
        <w:t>му д</w:t>
      </w:r>
      <w:r w:rsidR="00916D6B" w:rsidRPr="005E1AD0">
        <w:rPr>
          <w:sz w:val="18"/>
          <w:szCs w:val="18"/>
        </w:rPr>
        <w:t>оговор</w:t>
      </w:r>
      <w:r w:rsidR="00916D6B">
        <w:rPr>
          <w:sz w:val="18"/>
          <w:szCs w:val="18"/>
        </w:rPr>
        <w:t>у</w:t>
      </w:r>
      <w:r w:rsidR="00916D6B" w:rsidRPr="005E1AD0">
        <w:rPr>
          <w:sz w:val="18"/>
          <w:szCs w:val="18"/>
        </w:rPr>
        <w:t>.</w:t>
      </w:r>
    </w:p>
    <w:p w:rsidR="00916D6B" w:rsidRPr="005E1AD0" w:rsidRDefault="00137FE5" w:rsidP="00916D6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16D6B" w:rsidRPr="005E1AD0">
        <w:rPr>
          <w:sz w:val="18"/>
          <w:szCs w:val="18"/>
        </w:rPr>
        <w:t xml:space="preserve">.2.3.Прекращать частично или полностью оказание услуг в случае </w:t>
      </w:r>
      <w:r w:rsidR="00916D6B" w:rsidRPr="00B73003">
        <w:rPr>
          <w:sz w:val="18"/>
          <w:szCs w:val="18"/>
        </w:rPr>
        <w:t xml:space="preserve">просрочки </w:t>
      </w:r>
      <w:r w:rsidR="00FE7E1A" w:rsidRPr="00B73003">
        <w:rPr>
          <w:color w:val="00B050"/>
          <w:sz w:val="18"/>
          <w:szCs w:val="18"/>
        </w:rPr>
        <w:t>Заказчиком</w:t>
      </w:r>
      <w:r w:rsidR="00916D6B" w:rsidRPr="00B73003">
        <w:rPr>
          <w:sz w:val="18"/>
          <w:szCs w:val="18"/>
        </w:rPr>
        <w:t xml:space="preserve"> оплаты</w:t>
      </w:r>
      <w:r w:rsidR="00916D6B" w:rsidRPr="005E1AD0">
        <w:rPr>
          <w:sz w:val="18"/>
          <w:szCs w:val="18"/>
        </w:rPr>
        <w:t xml:space="preserve"> предоставленных услуг более дв</w:t>
      </w:r>
      <w:r w:rsidR="00916D6B">
        <w:rPr>
          <w:sz w:val="18"/>
          <w:szCs w:val="18"/>
        </w:rPr>
        <w:t xml:space="preserve">ух месяцев, а также в случае не предоставления копии паспортов отходов в сроки, указанные в </w:t>
      </w:r>
      <w:r w:rsidR="00916D6B" w:rsidRPr="00691C68">
        <w:rPr>
          <w:sz w:val="18"/>
          <w:szCs w:val="18"/>
        </w:rPr>
        <w:t>п. 2.</w:t>
      </w:r>
      <w:r w:rsidR="00691C68" w:rsidRPr="00691C68">
        <w:rPr>
          <w:sz w:val="18"/>
          <w:szCs w:val="18"/>
        </w:rPr>
        <w:t>3</w:t>
      </w:r>
      <w:r w:rsidR="00916D6B" w:rsidRPr="00691C68">
        <w:rPr>
          <w:sz w:val="18"/>
          <w:szCs w:val="18"/>
        </w:rPr>
        <w:t>.6.</w:t>
      </w:r>
    </w:p>
    <w:p w:rsidR="00916D6B" w:rsidRPr="005E1AD0" w:rsidRDefault="00137FE5" w:rsidP="00916D6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16D6B" w:rsidRPr="005E1AD0">
        <w:rPr>
          <w:sz w:val="18"/>
          <w:szCs w:val="18"/>
        </w:rPr>
        <w:t xml:space="preserve">.2.4.В исключительных случаях, вызванных производственной необходимостью и по согласованию с </w:t>
      </w:r>
      <w:r w:rsidR="00FE7E1A" w:rsidRPr="0041109C">
        <w:rPr>
          <w:color w:val="00B050"/>
          <w:sz w:val="18"/>
          <w:szCs w:val="18"/>
        </w:rPr>
        <w:t>Заказчиком</w:t>
      </w:r>
      <w:r w:rsidR="00916D6B" w:rsidRPr="0041109C">
        <w:rPr>
          <w:sz w:val="18"/>
          <w:szCs w:val="18"/>
        </w:rPr>
        <w:t xml:space="preserve"> переносить</w:t>
      </w:r>
      <w:r w:rsidR="00916D6B" w:rsidRPr="005E1AD0">
        <w:rPr>
          <w:sz w:val="18"/>
          <w:szCs w:val="18"/>
        </w:rPr>
        <w:t xml:space="preserve"> сроки приема отходов.</w:t>
      </w:r>
    </w:p>
    <w:p w:rsidR="00916D6B" w:rsidRDefault="00137FE5" w:rsidP="00916D6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916D6B" w:rsidRPr="005E1AD0">
        <w:rPr>
          <w:sz w:val="18"/>
          <w:szCs w:val="18"/>
        </w:rPr>
        <w:t xml:space="preserve">.2.5.В случае </w:t>
      </w:r>
      <w:r w:rsidR="00916D6B" w:rsidRPr="00B73003">
        <w:rPr>
          <w:sz w:val="18"/>
          <w:szCs w:val="18"/>
        </w:rPr>
        <w:t xml:space="preserve">нарушения </w:t>
      </w:r>
      <w:r w:rsidR="00FE7E1A" w:rsidRPr="00B73003">
        <w:rPr>
          <w:color w:val="00B050"/>
          <w:sz w:val="18"/>
          <w:szCs w:val="18"/>
        </w:rPr>
        <w:t>Заказчиком</w:t>
      </w:r>
      <w:r w:rsidR="00916D6B" w:rsidRPr="00B73003">
        <w:rPr>
          <w:sz w:val="18"/>
          <w:szCs w:val="18"/>
        </w:rPr>
        <w:t xml:space="preserve"> правил</w:t>
      </w:r>
      <w:r w:rsidR="00916D6B" w:rsidRPr="005E1AD0">
        <w:rPr>
          <w:sz w:val="18"/>
          <w:szCs w:val="18"/>
        </w:rPr>
        <w:t xml:space="preserve"> транспортировки и сдачи отходов, условий Перечня принимаемых отходов, Исполнитель приостанавливает оказание услуг по </w:t>
      </w:r>
      <w:r w:rsidR="00916D6B">
        <w:rPr>
          <w:sz w:val="18"/>
          <w:szCs w:val="18"/>
        </w:rPr>
        <w:t>д</w:t>
      </w:r>
      <w:r w:rsidR="00916D6B" w:rsidRPr="005E1AD0">
        <w:rPr>
          <w:sz w:val="18"/>
          <w:szCs w:val="18"/>
        </w:rPr>
        <w:t>оговору, о чем незамедлительно обязан сообщить специализированным контролирующим органам.</w:t>
      </w:r>
    </w:p>
    <w:p w:rsidR="009B7DB8" w:rsidRPr="005E1AD0" w:rsidRDefault="00137FE5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B7DB8" w:rsidRPr="005E1AD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9B7DB8" w:rsidRPr="005E1AD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9B7DB8" w:rsidRPr="005E1AD0">
        <w:rPr>
          <w:rFonts w:ascii="Times New Roman" w:hAnsi="Times New Roman" w:cs="Times New Roman"/>
          <w:b/>
          <w:sz w:val="18"/>
          <w:szCs w:val="18"/>
        </w:rPr>
        <w:t xml:space="preserve"> обязан</w:t>
      </w:r>
      <w:r w:rsidR="009B7DB8" w:rsidRPr="005E1AD0">
        <w:rPr>
          <w:rFonts w:ascii="Times New Roman" w:hAnsi="Times New Roman" w:cs="Times New Roman"/>
          <w:sz w:val="18"/>
          <w:szCs w:val="18"/>
        </w:rPr>
        <w:t>:</w:t>
      </w:r>
    </w:p>
    <w:p w:rsidR="009B7DB8" w:rsidRDefault="00137FE5" w:rsidP="009B7DB8">
      <w:pPr>
        <w:pStyle w:val="ConsNormal"/>
        <w:widowControl/>
        <w:ind w:right="-8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9B7DB8">
        <w:rPr>
          <w:rFonts w:ascii="Times New Roman" w:hAnsi="Times New Roman" w:cs="Times New Roman"/>
          <w:sz w:val="18"/>
          <w:szCs w:val="18"/>
        </w:rPr>
        <w:t>.1.</w:t>
      </w:r>
      <w:r w:rsidR="009B7DB8" w:rsidRPr="005E1AD0">
        <w:rPr>
          <w:rFonts w:ascii="Times New Roman" w:hAnsi="Times New Roman" w:cs="Times New Roman"/>
          <w:sz w:val="18"/>
          <w:szCs w:val="18"/>
        </w:rPr>
        <w:t xml:space="preserve">Оплатить услуги по цене и в сроки указанные в разделе </w:t>
      </w:r>
      <w:r w:rsidR="00905A6B">
        <w:rPr>
          <w:rFonts w:ascii="Times New Roman" w:hAnsi="Times New Roman" w:cs="Times New Roman"/>
          <w:sz w:val="18"/>
          <w:szCs w:val="18"/>
        </w:rPr>
        <w:t>3</w:t>
      </w:r>
      <w:r w:rsidR="009B7DB8">
        <w:rPr>
          <w:rFonts w:ascii="Times New Roman" w:hAnsi="Times New Roman" w:cs="Times New Roman"/>
          <w:sz w:val="18"/>
          <w:szCs w:val="18"/>
        </w:rPr>
        <w:t xml:space="preserve"> настоящего д</w:t>
      </w:r>
      <w:r w:rsidR="009B7DB8" w:rsidRPr="005E1AD0">
        <w:rPr>
          <w:rFonts w:ascii="Times New Roman" w:hAnsi="Times New Roman" w:cs="Times New Roman"/>
          <w:sz w:val="18"/>
          <w:szCs w:val="18"/>
        </w:rPr>
        <w:t xml:space="preserve">оговора. </w:t>
      </w:r>
    </w:p>
    <w:p w:rsidR="009B7DB8" w:rsidRPr="009B7DB8" w:rsidRDefault="00137FE5" w:rsidP="009B7DB8">
      <w:pPr>
        <w:pStyle w:val="a3"/>
        <w:ind w:right="-8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2.3</w:t>
      </w:r>
      <w:r w:rsidR="009B7DB8">
        <w:rPr>
          <w:rFonts w:ascii="Times New Roman" w:hAnsi="Times New Roman"/>
          <w:sz w:val="18"/>
          <w:szCs w:val="18"/>
        </w:rPr>
        <w:t>.2.</w:t>
      </w:r>
      <w:r w:rsidR="009B7DB8" w:rsidRPr="009B7DB8">
        <w:rPr>
          <w:rFonts w:ascii="Times New Roman" w:eastAsia="Times New Roman" w:hAnsi="Times New Roman"/>
          <w:sz w:val="18"/>
          <w:szCs w:val="18"/>
          <w:lang w:eastAsia="ru-RU"/>
        </w:rPr>
        <w:t xml:space="preserve">Самостоятельно ежемесячно получать у </w:t>
      </w:r>
      <w:r w:rsidR="009B7DB8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9B7DB8" w:rsidRPr="009B7DB8">
        <w:rPr>
          <w:rFonts w:ascii="Times New Roman" w:eastAsia="Times New Roman" w:hAnsi="Times New Roman"/>
          <w:sz w:val="18"/>
          <w:szCs w:val="18"/>
          <w:lang w:eastAsia="ru-RU"/>
        </w:rPr>
        <w:t xml:space="preserve"> (г.Белоярский, 3 мкрн., д. 27а) счет-фактуру на оплату оказанных услуг и Акт об оказании услуг. Неполучение </w:t>
      </w:r>
      <w:r w:rsidR="00FE7E1A" w:rsidRPr="00FE7E1A">
        <w:rPr>
          <w:rFonts w:ascii="Times New Roman" w:eastAsia="Times New Roman" w:hAnsi="Times New Roman"/>
          <w:sz w:val="18"/>
          <w:szCs w:val="18"/>
          <w:lang w:eastAsia="ru-RU"/>
        </w:rPr>
        <w:t>Заказчиком</w:t>
      </w:r>
      <w:r w:rsidR="009B7DB8" w:rsidRPr="009B7DB8">
        <w:rPr>
          <w:rFonts w:ascii="Times New Roman" w:eastAsia="Times New Roman" w:hAnsi="Times New Roman"/>
          <w:sz w:val="18"/>
          <w:szCs w:val="18"/>
          <w:lang w:eastAsia="ru-RU"/>
        </w:rPr>
        <w:t xml:space="preserve"> счета-фактуры и акта об оказании услуг не освобождает ее от оплаты слуг, а также от оплаты пени за просрочку платежей</w:t>
      </w:r>
    </w:p>
    <w:p w:rsidR="009B7DB8" w:rsidRDefault="00137FE5" w:rsidP="009B7DB8">
      <w:pPr>
        <w:ind w:right="-113"/>
        <w:jc w:val="both"/>
        <w:rPr>
          <w:sz w:val="18"/>
          <w:szCs w:val="18"/>
        </w:rPr>
      </w:pPr>
      <w:r w:rsidRPr="00AB4E27">
        <w:rPr>
          <w:sz w:val="18"/>
          <w:szCs w:val="18"/>
        </w:rPr>
        <w:t>2.3.</w:t>
      </w:r>
      <w:r w:rsidR="009B7DB8" w:rsidRPr="00AB4E27">
        <w:rPr>
          <w:sz w:val="18"/>
          <w:szCs w:val="18"/>
        </w:rPr>
        <w:t xml:space="preserve">3.Подписать и возвратить акт об оказании услуг Исполнителю в течение 5 рабочих дней с момента его получения, либо направить Исполнителю мотивированный отказ от подписания акта. В случае немотивированного отказа от подписи акта, либо невозвращения акта об оказании услуг в срок, на одностороннем акте об оказании услуг делается отметка о таком отказе, либо отметка о невозвращении акта и односторонний акт считается действительным, а услуги оказанными в полном объеме на условиях договора. Ежеквартально </w:t>
      </w:r>
      <w:r w:rsidRPr="00AB4E27">
        <w:rPr>
          <w:color w:val="00B050"/>
          <w:sz w:val="18"/>
          <w:szCs w:val="18"/>
        </w:rPr>
        <w:t>Заказчик</w:t>
      </w:r>
      <w:r w:rsidR="009B7DB8" w:rsidRPr="00AB4E27">
        <w:rPr>
          <w:sz w:val="18"/>
          <w:szCs w:val="18"/>
        </w:rPr>
        <w:t xml:space="preserve"> обязан подписать и возвратить </w:t>
      </w:r>
      <w:r w:rsidR="00AB4E27">
        <w:rPr>
          <w:sz w:val="18"/>
          <w:szCs w:val="18"/>
        </w:rPr>
        <w:t xml:space="preserve">направленный ему </w:t>
      </w:r>
      <w:r w:rsidR="009B7DB8" w:rsidRPr="00AB4E27">
        <w:rPr>
          <w:sz w:val="18"/>
          <w:szCs w:val="18"/>
        </w:rPr>
        <w:t>Исполнител</w:t>
      </w:r>
      <w:r w:rsidR="00AB4E27">
        <w:rPr>
          <w:sz w:val="18"/>
          <w:szCs w:val="18"/>
        </w:rPr>
        <w:t>ем</w:t>
      </w:r>
      <w:r w:rsidR="009B7DB8" w:rsidRPr="00AB4E27">
        <w:rPr>
          <w:sz w:val="18"/>
          <w:szCs w:val="18"/>
        </w:rPr>
        <w:t xml:space="preserve"> акт сверки по расчетам до 25-го числа месяца, следующего за отчетным периодом. В случае невозвращения акта сверки односторонний акт сверки считается действительным, а задолженность подтвержденной.</w:t>
      </w:r>
    </w:p>
    <w:p w:rsidR="009B7DB8" w:rsidRPr="009B7DB8" w:rsidRDefault="00137FE5" w:rsidP="009B7DB8">
      <w:pPr>
        <w:ind w:right="-113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B7DB8" w:rsidRPr="009B7DB8">
        <w:rPr>
          <w:color w:val="000000"/>
          <w:sz w:val="18"/>
          <w:szCs w:val="18"/>
        </w:rPr>
        <w:t>.4.Вести учет количества вывезенных ТБО в соответствии с требованиями настоящего договора.</w:t>
      </w:r>
    </w:p>
    <w:p w:rsidR="009B7DB8" w:rsidRPr="005E1AD0" w:rsidRDefault="00137FE5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</w:t>
      </w:r>
      <w:r w:rsidR="009B7DB8" w:rsidRPr="005E1AD0">
        <w:rPr>
          <w:rFonts w:ascii="Times New Roman" w:hAnsi="Times New Roman" w:cs="Times New Roman"/>
          <w:sz w:val="18"/>
          <w:szCs w:val="18"/>
        </w:rPr>
        <w:t>.</w:t>
      </w:r>
      <w:r w:rsidR="00602378">
        <w:rPr>
          <w:rFonts w:ascii="Times New Roman" w:hAnsi="Times New Roman" w:cs="Times New Roman"/>
          <w:sz w:val="18"/>
          <w:szCs w:val="18"/>
        </w:rPr>
        <w:t>5</w:t>
      </w:r>
      <w:r w:rsidR="009B7DB8">
        <w:rPr>
          <w:rFonts w:ascii="Times New Roman" w:hAnsi="Times New Roman" w:cs="Times New Roman"/>
          <w:sz w:val="18"/>
          <w:szCs w:val="18"/>
        </w:rPr>
        <w:t>.</w:t>
      </w:r>
      <w:r w:rsidR="009B7DB8" w:rsidRPr="005E1AD0">
        <w:rPr>
          <w:rFonts w:ascii="Times New Roman" w:hAnsi="Times New Roman" w:cs="Times New Roman"/>
          <w:sz w:val="18"/>
          <w:szCs w:val="18"/>
        </w:rPr>
        <w:t>Сдавать указанные отходы в соответствии с установленным Перечнем, правилами транспортировки и</w:t>
      </w:r>
      <w:r w:rsidR="009B7DB8">
        <w:rPr>
          <w:rFonts w:ascii="Times New Roman" w:hAnsi="Times New Roman" w:cs="Times New Roman"/>
          <w:sz w:val="18"/>
          <w:szCs w:val="18"/>
        </w:rPr>
        <w:t xml:space="preserve"> упаковки данного вида отходов.</w:t>
      </w:r>
    </w:p>
    <w:p w:rsidR="009B7DB8" w:rsidRDefault="00137FE5" w:rsidP="009B7DB8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B7DB8" w:rsidRPr="005E1AD0">
        <w:rPr>
          <w:sz w:val="18"/>
          <w:szCs w:val="18"/>
        </w:rPr>
        <w:t>.</w:t>
      </w:r>
      <w:r w:rsidR="00602378">
        <w:rPr>
          <w:sz w:val="18"/>
          <w:szCs w:val="18"/>
        </w:rPr>
        <w:t>6</w:t>
      </w:r>
      <w:r w:rsidR="009B7DB8">
        <w:rPr>
          <w:sz w:val="18"/>
          <w:szCs w:val="18"/>
        </w:rPr>
        <w:t>.</w:t>
      </w:r>
      <w:r w:rsidR="009B7DB8" w:rsidRPr="005E1AD0">
        <w:rPr>
          <w:sz w:val="18"/>
          <w:szCs w:val="18"/>
        </w:rPr>
        <w:t xml:space="preserve">Предоставлять (по требованию Исполнителя) в течение 5 дней копии паспортов отходов. </w:t>
      </w:r>
    </w:p>
    <w:p w:rsidR="009B7DB8" w:rsidRPr="005E1AD0" w:rsidRDefault="00137FE5" w:rsidP="009B7DB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2.3</w:t>
      </w:r>
      <w:r w:rsidR="009B7DB8" w:rsidRPr="005E1AD0">
        <w:rPr>
          <w:sz w:val="18"/>
          <w:szCs w:val="18"/>
        </w:rPr>
        <w:t>.</w:t>
      </w:r>
      <w:r w:rsidR="00602378">
        <w:rPr>
          <w:sz w:val="18"/>
          <w:szCs w:val="18"/>
        </w:rPr>
        <w:t>7</w:t>
      </w:r>
      <w:r w:rsidR="009B7DB8">
        <w:rPr>
          <w:sz w:val="18"/>
          <w:szCs w:val="18"/>
        </w:rPr>
        <w:t>.</w:t>
      </w:r>
      <w:r w:rsidR="009B7DB8" w:rsidRPr="005E1AD0">
        <w:rPr>
          <w:sz w:val="18"/>
          <w:szCs w:val="18"/>
        </w:rPr>
        <w:t xml:space="preserve">Иметь специальное разрешение на движение транспортного средства, осуществляющего перевозку опасных грузов по автомобильным дорогам, и предоставлять его при въезде на полигон. Водитель </w:t>
      </w:r>
      <w:r w:rsidR="00FE7E1A" w:rsidRPr="00B73003">
        <w:rPr>
          <w:color w:val="00B050"/>
          <w:sz w:val="18"/>
          <w:szCs w:val="18"/>
        </w:rPr>
        <w:t>Заказчика</w:t>
      </w:r>
      <w:r w:rsidR="009B7DB8" w:rsidRPr="005E1AD0">
        <w:rPr>
          <w:sz w:val="18"/>
          <w:szCs w:val="18"/>
        </w:rPr>
        <w:t>, как его представитель, обязан расписываться в журнале «Прием твердых бытовых отходов» Исполнителя о времени «въезда-выезда» на полигон и количестве отходов, передаваемых на утилизацию. При въезде на полигон преимущество внеочередной разгрузки имее</w:t>
      </w:r>
      <w:r w:rsidR="009B7DB8">
        <w:rPr>
          <w:sz w:val="18"/>
          <w:szCs w:val="18"/>
        </w:rPr>
        <w:t xml:space="preserve">т специализированный транспорт </w:t>
      </w:r>
      <w:r w:rsidR="009B7DB8" w:rsidRPr="005E1AD0">
        <w:rPr>
          <w:sz w:val="18"/>
          <w:szCs w:val="18"/>
        </w:rPr>
        <w:t>АО «ЮКЭК-Белоярский». При транспортировк</w:t>
      </w:r>
      <w:r w:rsidR="009B7DB8">
        <w:rPr>
          <w:sz w:val="18"/>
          <w:szCs w:val="18"/>
        </w:rPr>
        <w:t>е</w:t>
      </w:r>
      <w:r w:rsidR="009B7DB8" w:rsidRPr="005E1AD0">
        <w:rPr>
          <w:sz w:val="18"/>
          <w:szCs w:val="18"/>
        </w:rPr>
        <w:t xml:space="preserve"> отходов </w:t>
      </w:r>
      <w:r w:rsidR="009B7DB8">
        <w:rPr>
          <w:sz w:val="18"/>
          <w:szCs w:val="18"/>
        </w:rPr>
        <w:t>транспортом</w:t>
      </w:r>
      <w:r w:rsidR="009B7DB8" w:rsidRPr="005E1AD0">
        <w:rPr>
          <w:sz w:val="18"/>
          <w:szCs w:val="18"/>
        </w:rPr>
        <w:t xml:space="preserve"> </w:t>
      </w:r>
      <w:r w:rsidRPr="00B73003">
        <w:rPr>
          <w:color w:val="00B050"/>
          <w:sz w:val="18"/>
          <w:szCs w:val="18"/>
        </w:rPr>
        <w:t>Заказчика</w:t>
      </w:r>
      <w:r w:rsidR="009B7DB8">
        <w:rPr>
          <w:sz w:val="18"/>
          <w:szCs w:val="18"/>
        </w:rPr>
        <w:t>,</w:t>
      </w:r>
      <w:r w:rsidR="009B7DB8" w:rsidRPr="005E1AD0">
        <w:rPr>
          <w:sz w:val="18"/>
          <w:szCs w:val="18"/>
        </w:rPr>
        <w:t xml:space="preserve"> разгрузка </w:t>
      </w:r>
      <w:r w:rsidR="009B7DB8">
        <w:rPr>
          <w:sz w:val="18"/>
          <w:szCs w:val="18"/>
        </w:rPr>
        <w:t xml:space="preserve">должна </w:t>
      </w:r>
      <w:r w:rsidR="009B7DB8" w:rsidRPr="005E1AD0">
        <w:rPr>
          <w:sz w:val="18"/>
          <w:szCs w:val="18"/>
        </w:rPr>
        <w:t>осуществля</w:t>
      </w:r>
      <w:r w:rsidR="009B7DB8">
        <w:rPr>
          <w:sz w:val="18"/>
          <w:szCs w:val="18"/>
        </w:rPr>
        <w:t>ться</w:t>
      </w:r>
      <w:r w:rsidR="009B7DB8" w:rsidRPr="005E1AD0">
        <w:rPr>
          <w:sz w:val="18"/>
          <w:szCs w:val="18"/>
        </w:rPr>
        <w:t xml:space="preserve"> </w:t>
      </w:r>
      <w:r w:rsidR="009B7DB8">
        <w:rPr>
          <w:sz w:val="18"/>
          <w:szCs w:val="18"/>
        </w:rPr>
        <w:t xml:space="preserve">только на территории </w:t>
      </w:r>
      <w:r w:rsidR="009B7DB8" w:rsidRPr="005E1AD0">
        <w:rPr>
          <w:sz w:val="18"/>
          <w:szCs w:val="18"/>
        </w:rPr>
        <w:t>полигон</w:t>
      </w:r>
      <w:r w:rsidR="009B7DB8">
        <w:rPr>
          <w:sz w:val="18"/>
          <w:szCs w:val="18"/>
        </w:rPr>
        <w:t>а</w:t>
      </w:r>
      <w:r w:rsidR="009B7DB8" w:rsidRPr="005E1AD0">
        <w:rPr>
          <w:sz w:val="18"/>
          <w:szCs w:val="18"/>
        </w:rPr>
        <w:t xml:space="preserve">. </w:t>
      </w:r>
    </w:p>
    <w:p w:rsidR="009B7DB8" w:rsidRPr="005E1AD0" w:rsidRDefault="00137FE5" w:rsidP="009B7DB8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602378">
        <w:rPr>
          <w:sz w:val="18"/>
          <w:szCs w:val="18"/>
        </w:rPr>
        <w:t>.8</w:t>
      </w:r>
      <w:r w:rsidR="009B7DB8">
        <w:rPr>
          <w:sz w:val="18"/>
          <w:szCs w:val="18"/>
        </w:rPr>
        <w:t>.П</w:t>
      </w:r>
      <w:r w:rsidR="009B7DB8" w:rsidRPr="005E1AD0">
        <w:rPr>
          <w:sz w:val="18"/>
          <w:szCs w:val="18"/>
        </w:rPr>
        <w:t>роизвести «нулевой» расчет платы за негативное воздействие на окружающую среду с последующим предоставлением его в территориальный орган Росприроднадзора.</w:t>
      </w:r>
    </w:p>
    <w:p w:rsidR="009B7DB8" w:rsidRPr="005E1AD0" w:rsidRDefault="00137FE5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B7DB8" w:rsidRPr="005E1AD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602378" w:rsidRPr="00137FE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9B7DB8" w:rsidRPr="005E1AD0">
        <w:rPr>
          <w:rFonts w:ascii="Times New Roman" w:hAnsi="Times New Roman" w:cs="Times New Roman"/>
          <w:b/>
          <w:sz w:val="18"/>
          <w:szCs w:val="18"/>
        </w:rPr>
        <w:t xml:space="preserve"> имеет право</w:t>
      </w:r>
      <w:r w:rsidR="009B7DB8" w:rsidRPr="005E1AD0">
        <w:rPr>
          <w:rFonts w:ascii="Times New Roman" w:hAnsi="Times New Roman" w:cs="Times New Roman"/>
          <w:sz w:val="18"/>
          <w:szCs w:val="18"/>
        </w:rPr>
        <w:t>:</w:t>
      </w:r>
    </w:p>
    <w:p w:rsidR="009B7DB8" w:rsidRDefault="00691C68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B7DB8" w:rsidRPr="005E1AD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9B7DB8">
        <w:rPr>
          <w:rFonts w:ascii="Times New Roman" w:hAnsi="Times New Roman" w:cs="Times New Roman"/>
          <w:sz w:val="18"/>
          <w:szCs w:val="18"/>
        </w:rPr>
        <w:t>.1.</w:t>
      </w:r>
      <w:r w:rsidR="009B7DB8" w:rsidRPr="005E1AD0">
        <w:rPr>
          <w:rFonts w:ascii="Times New Roman" w:hAnsi="Times New Roman" w:cs="Times New Roman"/>
          <w:sz w:val="18"/>
          <w:szCs w:val="18"/>
        </w:rPr>
        <w:t>Во всякое время проверять ход и качество работы, выполняемой Исполнителем, не вмешиваясь в его деятельность.</w:t>
      </w:r>
    </w:p>
    <w:p w:rsidR="009B7DB8" w:rsidRDefault="00691C68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5E1AD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9B7DB8">
        <w:rPr>
          <w:rFonts w:ascii="Times New Roman" w:hAnsi="Times New Roman" w:cs="Times New Roman"/>
          <w:sz w:val="18"/>
          <w:szCs w:val="18"/>
        </w:rPr>
        <w:t>.2.Требовать от Исполнителя соответствующе</w:t>
      </w:r>
      <w:r w:rsidR="00602378">
        <w:rPr>
          <w:rFonts w:ascii="Times New Roman" w:hAnsi="Times New Roman" w:cs="Times New Roman"/>
          <w:sz w:val="18"/>
          <w:szCs w:val="18"/>
        </w:rPr>
        <w:t>го</w:t>
      </w:r>
      <w:r w:rsidR="009B7DB8">
        <w:rPr>
          <w:rFonts w:ascii="Times New Roman" w:hAnsi="Times New Roman" w:cs="Times New Roman"/>
          <w:sz w:val="18"/>
          <w:szCs w:val="18"/>
        </w:rPr>
        <w:t xml:space="preserve"> качеств</w:t>
      </w:r>
      <w:r w:rsidR="00602378">
        <w:rPr>
          <w:rFonts w:ascii="Times New Roman" w:hAnsi="Times New Roman" w:cs="Times New Roman"/>
          <w:sz w:val="18"/>
          <w:szCs w:val="18"/>
        </w:rPr>
        <w:t>а</w:t>
      </w:r>
      <w:r w:rsidR="009B7DB8">
        <w:rPr>
          <w:rFonts w:ascii="Times New Roman" w:hAnsi="Times New Roman" w:cs="Times New Roman"/>
          <w:sz w:val="18"/>
          <w:szCs w:val="18"/>
        </w:rPr>
        <w:t xml:space="preserve"> оказываемых услуг.</w:t>
      </w:r>
    </w:p>
    <w:p w:rsidR="00691C68" w:rsidRPr="005E1AD0" w:rsidRDefault="00691C68" w:rsidP="009B7D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10CFA" w:rsidRPr="00AF75C8" w:rsidRDefault="00691C68" w:rsidP="00310CFA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bookmarkStart w:id="0" w:name="Par94"/>
      <w:bookmarkEnd w:id="0"/>
      <w:r>
        <w:rPr>
          <w:sz w:val="18"/>
          <w:szCs w:val="18"/>
        </w:rPr>
        <w:t>3</w:t>
      </w:r>
      <w:r w:rsidR="00AF75C8" w:rsidRPr="00AF75C8">
        <w:rPr>
          <w:sz w:val="18"/>
          <w:szCs w:val="18"/>
        </w:rPr>
        <w:t>. ТАРИФЫ, СРОКИ И ПОРЯДОК ОПЛАТЫ ПО ДОГОВОРУ</w:t>
      </w:r>
    </w:p>
    <w:p w:rsidR="001E25F5" w:rsidRPr="00F56F3F" w:rsidRDefault="00691C68" w:rsidP="001E25F5">
      <w:pPr>
        <w:widowControl w:val="0"/>
        <w:tabs>
          <w:tab w:val="left" w:pos="-142"/>
          <w:tab w:val="left" w:pos="1080"/>
        </w:tabs>
        <w:autoSpaceDE w:val="0"/>
        <w:autoSpaceDN w:val="0"/>
        <w:adjustRightInd w:val="0"/>
        <w:ind w:right="-11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310CFA">
        <w:rPr>
          <w:color w:val="000000"/>
          <w:sz w:val="18"/>
          <w:szCs w:val="18"/>
        </w:rPr>
        <w:t>.1</w:t>
      </w:r>
      <w:r w:rsidR="00310CFA" w:rsidRPr="008401BB">
        <w:rPr>
          <w:color w:val="000000"/>
          <w:sz w:val="18"/>
          <w:szCs w:val="18"/>
        </w:rPr>
        <w:t>.</w:t>
      </w:r>
      <w:r w:rsidR="00310CFA" w:rsidRPr="008401BB">
        <w:rPr>
          <w:bCs/>
          <w:sz w:val="18"/>
          <w:szCs w:val="18"/>
        </w:rPr>
        <w:t>Ориентиров</w:t>
      </w:r>
      <w:r w:rsidR="001B22A4">
        <w:rPr>
          <w:bCs/>
          <w:sz w:val="18"/>
          <w:szCs w:val="18"/>
        </w:rPr>
        <w:t>очная цена настоящего договора с</w:t>
      </w:r>
      <w:r w:rsidR="00310CFA" w:rsidRPr="008401BB">
        <w:rPr>
          <w:bCs/>
          <w:sz w:val="18"/>
          <w:szCs w:val="18"/>
        </w:rPr>
        <w:t xml:space="preserve"> учетом  НДС составляет: </w:t>
      </w:r>
      <w:r w:rsidR="00310CFA" w:rsidRPr="008401BB">
        <w:rPr>
          <w:color w:val="0000FF"/>
          <w:sz w:val="18"/>
          <w:szCs w:val="18"/>
        </w:rPr>
        <w:t>#СуммаДогПрописью</w:t>
      </w:r>
      <w:r w:rsidR="00157393">
        <w:rPr>
          <w:color w:val="0000FF"/>
          <w:sz w:val="18"/>
          <w:szCs w:val="18"/>
        </w:rPr>
        <w:t xml:space="preserve">. </w:t>
      </w:r>
      <w:r w:rsidR="00310CFA" w:rsidRPr="008401BB">
        <w:rPr>
          <w:bCs/>
          <w:sz w:val="18"/>
          <w:szCs w:val="18"/>
        </w:rPr>
        <w:t xml:space="preserve">В случае  изменения  тарифов  </w:t>
      </w:r>
      <w:r w:rsidR="00310CFA" w:rsidRPr="00E62C82">
        <w:rPr>
          <w:bCs/>
          <w:sz w:val="18"/>
          <w:szCs w:val="18"/>
        </w:rPr>
        <w:t>на 2017 год</w:t>
      </w:r>
      <w:r w:rsidR="00310CFA" w:rsidRPr="008401BB">
        <w:rPr>
          <w:bCs/>
          <w:sz w:val="18"/>
          <w:szCs w:val="18"/>
        </w:rPr>
        <w:t xml:space="preserve">  стоимость  услуг  будет  пересчитана.</w:t>
      </w:r>
      <w:r w:rsidR="00310CFA" w:rsidRPr="008401BB">
        <w:rPr>
          <w:sz w:val="18"/>
          <w:szCs w:val="18"/>
        </w:rPr>
        <w:t xml:space="preserve"> </w:t>
      </w:r>
      <w:r w:rsidR="001E25F5" w:rsidRPr="00F56F3F">
        <w:rPr>
          <w:sz w:val="18"/>
          <w:szCs w:val="18"/>
        </w:rPr>
        <w:t xml:space="preserve">Информация по тарифам на коммунальные услуги указана в Приложении </w:t>
      </w:r>
      <w:r w:rsidR="001E25F5" w:rsidRPr="007A6BEA">
        <w:rPr>
          <w:sz w:val="18"/>
          <w:szCs w:val="18"/>
        </w:rPr>
        <w:t>№ 2</w:t>
      </w:r>
      <w:r w:rsidR="001E25F5" w:rsidRPr="00F56F3F">
        <w:rPr>
          <w:sz w:val="18"/>
          <w:szCs w:val="18"/>
        </w:rPr>
        <w:t xml:space="preserve"> к настоящему договору и на официальном сайте </w:t>
      </w:r>
      <w:hyperlink r:id="rId7" w:history="1">
        <w:r w:rsidR="001E25F5" w:rsidRPr="00F56F3F">
          <w:rPr>
            <w:rStyle w:val="a7"/>
            <w:b/>
            <w:sz w:val="18"/>
            <w:szCs w:val="18"/>
            <w:lang w:val="en-US"/>
          </w:rPr>
          <w:t>http</w:t>
        </w:r>
        <w:r w:rsidR="001E25F5" w:rsidRPr="00F56F3F">
          <w:rPr>
            <w:rStyle w:val="a7"/>
            <w:b/>
            <w:sz w:val="18"/>
            <w:szCs w:val="18"/>
          </w:rPr>
          <w:t>://</w:t>
        </w:r>
        <w:r w:rsidR="001E25F5" w:rsidRPr="00F56F3F">
          <w:rPr>
            <w:rStyle w:val="a7"/>
            <w:b/>
            <w:sz w:val="18"/>
            <w:szCs w:val="18"/>
            <w:lang w:val="en-US"/>
          </w:rPr>
          <w:t>ukekbel</w:t>
        </w:r>
        <w:r w:rsidR="001E25F5" w:rsidRPr="00F56F3F">
          <w:rPr>
            <w:rStyle w:val="a7"/>
            <w:b/>
            <w:sz w:val="18"/>
            <w:szCs w:val="18"/>
          </w:rPr>
          <w:t>.</w:t>
        </w:r>
        <w:r w:rsidR="001E25F5" w:rsidRPr="00F56F3F">
          <w:rPr>
            <w:rStyle w:val="a7"/>
            <w:b/>
            <w:sz w:val="18"/>
            <w:szCs w:val="18"/>
            <w:lang w:val="en-US"/>
          </w:rPr>
          <w:t>ru</w:t>
        </w:r>
        <w:r w:rsidR="001E25F5" w:rsidRPr="00F56F3F">
          <w:rPr>
            <w:rStyle w:val="a7"/>
            <w:b/>
            <w:sz w:val="18"/>
            <w:szCs w:val="18"/>
          </w:rPr>
          <w:t>/</w:t>
        </w:r>
      </w:hyperlink>
      <w:r w:rsidR="001E25F5" w:rsidRPr="00F56F3F">
        <w:rPr>
          <w:b/>
          <w:sz w:val="18"/>
          <w:szCs w:val="18"/>
        </w:rPr>
        <w:t>.</w:t>
      </w:r>
    </w:p>
    <w:p w:rsidR="00F12FFC" w:rsidRDefault="00691C68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F12FFC">
        <w:rPr>
          <w:rFonts w:ascii="Times New Roman" w:hAnsi="Times New Roman"/>
          <w:sz w:val="18"/>
          <w:szCs w:val="18"/>
        </w:rPr>
        <w:t>.2.</w:t>
      </w:r>
      <w:r w:rsidR="00602378">
        <w:rPr>
          <w:rFonts w:ascii="Times New Roman" w:hAnsi="Times New Roman"/>
          <w:sz w:val="18"/>
          <w:szCs w:val="18"/>
        </w:rPr>
        <w:t>Исполнитель</w:t>
      </w:r>
      <w:r w:rsidR="00F12FFC">
        <w:rPr>
          <w:rFonts w:ascii="Times New Roman" w:hAnsi="Times New Roman"/>
          <w:sz w:val="18"/>
          <w:szCs w:val="18"/>
        </w:rPr>
        <w:t xml:space="preserve"> на основании А</w:t>
      </w:r>
      <w:r w:rsidR="00F12FFC" w:rsidRPr="00F56F3F">
        <w:rPr>
          <w:rFonts w:ascii="Times New Roman" w:hAnsi="Times New Roman"/>
          <w:sz w:val="18"/>
          <w:szCs w:val="18"/>
        </w:rPr>
        <w:t xml:space="preserve">кта об оказании услуг, </w:t>
      </w:r>
      <w:r w:rsidR="00602378">
        <w:rPr>
          <w:rFonts w:ascii="Times New Roman" w:hAnsi="Times New Roman"/>
          <w:sz w:val="18"/>
          <w:szCs w:val="18"/>
        </w:rPr>
        <w:t xml:space="preserve">указанном в </w:t>
      </w:r>
      <w:r w:rsidR="00602378" w:rsidRPr="00691C68">
        <w:rPr>
          <w:rFonts w:ascii="Times New Roman" w:hAnsi="Times New Roman"/>
          <w:sz w:val="18"/>
          <w:szCs w:val="18"/>
        </w:rPr>
        <w:t>п. 2</w:t>
      </w:r>
      <w:r w:rsidR="00F12FFC" w:rsidRPr="00691C68">
        <w:rPr>
          <w:rFonts w:ascii="Times New Roman" w:hAnsi="Times New Roman"/>
          <w:sz w:val="18"/>
          <w:szCs w:val="18"/>
        </w:rPr>
        <w:t>.</w:t>
      </w:r>
      <w:r w:rsidRPr="00691C68">
        <w:rPr>
          <w:rFonts w:ascii="Times New Roman" w:hAnsi="Times New Roman"/>
          <w:sz w:val="18"/>
          <w:szCs w:val="18"/>
        </w:rPr>
        <w:t>1</w:t>
      </w:r>
      <w:r w:rsidR="00F12FFC" w:rsidRPr="00691C68">
        <w:rPr>
          <w:rFonts w:ascii="Times New Roman" w:hAnsi="Times New Roman"/>
          <w:sz w:val="18"/>
          <w:szCs w:val="18"/>
        </w:rPr>
        <w:t>.</w:t>
      </w:r>
      <w:r w:rsidR="00602378" w:rsidRPr="00691C68">
        <w:rPr>
          <w:rFonts w:ascii="Times New Roman" w:hAnsi="Times New Roman"/>
          <w:sz w:val="18"/>
          <w:szCs w:val="18"/>
        </w:rPr>
        <w:t>2</w:t>
      </w:r>
      <w:r w:rsidR="00F12FFC" w:rsidRPr="00691C68">
        <w:rPr>
          <w:rFonts w:ascii="Times New Roman" w:hAnsi="Times New Roman"/>
          <w:sz w:val="18"/>
          <w:szCs w:val="18"/>
        </w:rPr>
        <w:t>. настоящего</w:t>
      </w:r>
      <w:r w:rsidR="00F12FFC">
        <w:rPr>
          <w:rFonts w:ascii="Times New Roman" w:hAnsi="Times New Roman"/>
          <w:sz w:val="18"/>
          <w:szCs w:val="18"/>
        </w:rPr>
        <w:t xml:space="preserve"> договора, </w:t>
      </w:r>
      <w:r w:rsidR="00F12FFC" w:rsidRPr="00F56F3F">
        <w:rPr>
          <w:rFonts w:ascii="Times New Roman" w:hAnsi="Times New Roman"/>
          <w:sz w:val="18"/>
          <w:szCs w:val="18"/>
        </w:rPr>
        <w:t xml:space="preserve">ежемесячно выписывает </w:t>
      </w:r>
      <w:r w:rsidR="00F12FFC">
        <w:rPr>
          <w:rFonts w:ascii="Times New Roman" w:hAnsi="Times New Roman"/>
          <w:sz w:val="18"/>
          <w:szCs w:val="18"/>
        </w:rPr>
        <w:t>УО</w:t>
      </w:r>
      <w:r w:rsidR="00F12FFC" w:rsidRPr="00F56F3F">
        <w:rPr>
          <w:rFonts w:ascii="Times New Roman" w:hAnsi="Times New Roman"/>
          <w:sz w:val="18"/>
          <w:szCs w:val="18"/>
        </w:rPr>
        <w:t xml:space="preserve"> счёт-фактуру с указанием суммы НДС </w:t>
      </w:r>
      <w:r w:rsidR="00F12FFC" w:rsidRPr="00F12FFC">
        <w:rPr>
          <w:rFonts w:ascii="Times New Roman" w:hAnsi="Times New Roman"/>
          <w:sz w:val="18"/>
          <w:szCs w:val="18"/>
        </w:rPr>
        <w:t>не позднее 5-го числа месяца, следующего за расчетным.</w:t>
      </w:r>
      <w:r w:rsidR="00F12FFC" w:rsidRPr="00F56F3F">
        <w:rPr>
          <w:rFonts w:ascii="Times New Roman" w:hAnsi="Times New Roman"/>
          <w:sz w:val="18"/>
          <w:szCs w:val="18"/>
        </w:rPr>
        <w:t xml:space="preserve"> </w:t>
      </w:r>
    </w:p>
    <w:p w:rsidR="00F12FFC" w:rsidRPr="00F56F3F" w:rsidRDefault="00691C68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F12FFC" w:rsidRPr="00F56F3F">
        <w:rPr>
          <w:rFonts w:ascii="Times New Roman" w:hAnsi="Times New Roman"/>
          <w:sz w:val="18"/>
          <w:szCs w:val="18"/>
        </w:rPr>
        <w:t>.3.</w:t>
      </w:r>
      <w:r w:rsidR="00137FE5" w:rsidRPr="00137FE5">
        <w:rPr>
          <w:rFonts w:ascii="Times New Roman" w:hAnsi="Times New Roman"/>
          <w:sz w:val="18"/>
          <w:szCs w:val="18"/>
        </w:rPr>
        <w:t>Заказчик</w:t>
      </w:r>
      <w:r w:rsidR="00F12FFC" w:rsidRPr="00F56F3F">
        <w:rPr>
          <w:rFonts w:ascii="Times New Roman" w:hAnsi="Times New Roman"/>
          <w:sz w:val="18"/>
          <w:szCs w:val="18"/>
        </w:rPr>
        <w:t xml:space="preserve"> производит оплату </w:t>
      </w:r>
      <w:r w:rsidR="00F12FFC">
        <w:rPr>
          <w:rFonts w:ascii="Times New Roman" w:hAnsi="Times New Roman"/>
          <w:sz w:val="18"/>
          <w:szCs w:val="18"/>
        </w:rPr>
        <w:t xml:space="preserve">за </w:t>
      </w:r>
      <w:r w:rsidR="00602378">
        <w:rPr>
          <w:rFonts w:ascii="Times New Roman" w:hAnsi="Times New Roman"/>
          <w:sz w:val="18"/>
          <w:szCs w:val="18"/>
        </w:rPr>
        <w:t>оказанные услуги</w:t>
      </w:r>
      <w:r w:rsidR="00F12FFC" w:rsidRPr="00F12FFC">
        <w:rPr>
          <w:sz w:val="18"/>
          <w:szCs w:val="18"/>
        </w:rPr>
        <w:t xml:space="preserve"> </w:t>
      </w:r>
      <w:r w:rsidR="00F12FFC" w:rsidRPr="00F12FFC">
        <w:rPr>
          <w:rFonts w:ascii="Times New Roman" w:hAnsi="Times New Roman"/>
          <w:sz w:val="18"/>
          <w:szCs w:val="18"/>
        </w:rPr>
        <w:t>в полном объеме по тарифам, установленным уполномоченным органом исполнительной власти</w:t>
      </w:r>
      <w:r w:rsidR="00F12FFC">
        <w:rPr>
          <w:rFonts w:ascii="Times New Roman" w:hAnsi="Times New Roman"/>
          <w:sz w:val="18"/>
          <w:szCs w:val="18"/>
        </w:rPr>
        <w:t xml:space="preserve">, путем </w:t>
      </w:r>
      <w:r w:rsidR="00F12FFC" w:rsidRPr="00F12FFC">
        <w:rPr>
          <w:rFonts w:ascii="Times New Roman" w:hAnsi="Times New Roman"/>
          <w:sz w:val="18"/>
          <w:szCs w:val="18"/>
        </w:rPr>
        <w:t xml:space="preserve">перечисления денежных средств на расчетный счет </w:t>
      </w:r>
      <w:r w:rsidR="00602378">
        <w:rPr>
          <w:rFonts w:ascii="Times New Roman" w:hAnsi="Times New Roman"/>
          <w:sz w:val="18"/>
          <w:szCs w:val="18"/>
        </w:rPr>
        <w:t>Исполнителя</w:t>
      </w:r>
      <w:r w:rsidR="00F12FFC" w:rsidRPr="00F56F3F">
        <w:rPr>
          <w:rFonts w:ascii="Times New Roman" w:hAnsi="Times New Roman"/>
          <w:sz w:val="18"/>
          <w:szCs w:val="18"/>
        </w:rPr>
        <w:t xml:space="preserve"> не позднее 10 числа месяца, следующего за расчетным. При наличии взаимной задолженности, срок которой наступил по согласованию сторон, согласно ст.410 ГК РФ, может быть произведен зачет встречных однородных требований.</w:t>
      </w:r>
    </w:p>
    <w:p w:rsidR="00310CFA" w:rsidRPr="00F12FFC" w:rsidRDefault="00691C68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310CFA" w:rsidRPr="00F12FFC">
        <w:rPr>
          <w:rFonts w:ascii="Times New Roman" w:hAnsi="Times New Roman"/>
          <w:sz w:val="18"/>
          <w:szCs w:val="18"/>
        </w:rPr>
        <w:t>.</w:t>
      </w:r>
      <w:r w:rsidR="00F12FFC" w:rsidRPr="00F12FFC">
        <w:rPr>
          <w:rFonts w:ascii="Times New Roman" w:hAnsi="Times New Roman"/>
          <w:sz w:val="18"/>
          <w:szCs w:val="18"/>
        </w:rPr>
        <w:t>4</w:t>
      </w:r>
      <w:r w:rsidR="00310CFA" w:rsidRPr="00F12FFC">
        <w:rPr>
          <w:rFonts w:ascii="Times New Roman" w:hAnsi="Times New Roman"/>
          <w:sz w:val="18"/>
          <w:szCs w:val="18"/>
        </w:rPr>
        <w:t>.За расчетный период для оплаты по договору принимается 1 календарный месяц.</w:t>
      </w:r>
    </w:p>
    <w:p w:rsidR="00F12FFC" w:rsidRPr="00F12FFC" w:rsidRDefault="00691C68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F12FFC" w:rsidRPr="00F12FFC">
        <w:rPr>
          <w:rFonts w:ascii="Times New Roman" w:hAnsi="Times New Roman"/>
          <w:sz w:val="18"/>
          <w:szCs w:val="18"/>
        </w:rPr>
        <w:t xml:space="preserve">.5.Датой оплаты считается дата поступления денежных средств на расчетный счет </w:t>
      </w:r>
      <w:r w:rsidR="00602378">
        <w:rPr>
          <w:rFonts w:ascii="Times New Roman" w:hAnsi="Times New Roman"/>
          <w:sz w:val="18"/>
          <w:szCs w:val="18"/>
        </w:rPr>
        <w:t>Исполнителя</w:t>
      </w:r>
      <w:r w:rsidR="00F12FFC" w:rsidRPr="00F12FFC">
        <w:rPr>
          <w:rFonts w:ascii="Times New Roman" w:hAnsi="Times New Roman"/>
          <w:sz w:val="18"/>
          <w:szCs w:val="18"/>
        </w:rPr>
        <w:t>.</w:t>
      </w:r>
    </w:p>
    <w:p w:rsidR="0093111F" w:rsidRDefault="00691C68" w:rsidP="00AC43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="00310CFA" w:rsidRPr="00B52CD7">
        <w:rPr>
          <w:sz w:val="18"/>
          <w:szCs w:val="18"/>
        </w:rPr>
        <w:t>.</w:t>
      </w:r>
      <w:r w:rsidR="00AB4E27">
        <w:rPr>
          <w:sz w:val="18"/>
          <w:szCs w:val="18"/>
        </w:rPr>
        <w:t>6</w:t>
      </w:r>
      <w:r w:rsidR="00310CFA" w:rsidRPr="00B52CD7">
        <w:rPr>
          <w:sz w:val="18"/>
          <w:szCs w:val="18"/>
        </w:rPr>
        <w:t>.</w:t>
      </w:r>
      <w:r w:rsidR="00F12FFC" w:rsidRPr="00B52CD7">
        <w:rPr>
          <w:sz w:val="18"/>
          <w:szCs w:val="18"/>
        </w:rPr>
        <w:t>В случае установленной переплаты стоимости фактически оказанных услуг,</w:t>
      </w:r>
      <w:r w:rsidR="00F12FFC" w:rsidRPr="00F56F3F">
        <w:rPr>
          <w:sz w:val="18"/>
          <w:szCs w:val="18"/>
        </w:rPr>
        <w:t xml:space="preserve"> сумма переплаты учитывается в следующем расчетном периоде.</w:t>
      </w:r>
      <w:bookmarkStart w:id="1" w:name="Par131"/>
      <w:bookmarkEnd w:id="1"/>
    </w:p>
    <w:p w:rsidR="007167AB" w:rsidRPr="00EA01D4" w:rsidRDefault="00691C68" w:rsidP="00AD543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2" w:name="Par184"/>
      <w:bookmarkEnd w:id="2"/>
      <w:r>
        <w:rPr>
          <w:sz w:val="18"/>
          <w:szCs w:val="18"/>
        </w:rPr>
        <w:t>4</w:t>
      </w:r>
      <w:r w:rsidR="001B22A4">
        <w:rPr>
          <w:sz w:val="18"/>
          <w:szCs w:val="18"/>
        </w:rPr>
        <w:t xml:space="preserve">. </w:t>
      </w:r>
      <w:r w:rsidR="00EA01D4" w:rsidRPr="00EA01D4">
        <w:rPr>
          <w:sz w:val="18"/>
          <w:szCs w:val="18"/>
        </w:rPr>
        <w:t>ОТВЕТСТВЕННОСТЬ СТОРОН</w:t>
      </w:r>
    </w:p>
    <w:p w:rsidR="007167AB" w:rsidRPr="008401BB" w:rsidRDefault="00691C68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B7F09">
        <w:rPr>
          <w:sz w:val="18"/>
          <w:szCs w:val="18"/>
        </w:rPr>
        <w:t>.1</w:t>
      </w:r>
      <w:r w:rsidR="003450FA">
        <w:rPr>
          <w:sz w:val="18"/>
          <w:szCs w:val="18"/>
        </w:rPr>
        <w:t>.</w:t>
      </w:r>
      <w:r w:rsidR="007167AB" w:rsidRPr="008401BB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A01D4" w:rsidRDefault="00691C68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B7F09" w:rsidRPr="00EA01D4">
        <w:rPr>
          <w:sz w:val="18"/>
          <w:szCs w:val="18"/>
        </w:rPr>
        <w:t>.</w:t>
      </w:r>
      <w:r w:rsidR="00AC435A">
        <w:rPr>
          <w:sz w:val="18"/>
          <w:szCs w:val="18"/>
        </w:rPr>
        <w:t>2</w:t>
      </w:r>
      <w:r w:rsidR="00EB7F09" w:rsidRPr="00EA01D4">
        <w:rPr>
          <w:sz w:val="18"/>
          <w:szCs w:val="18"/>
        </w:rPr>
        <w:t>.</w:t>
      </w:r>
      <w:r w:rsidR="00AC435A" w:rsidRPr="00F56F3F">
        <w:rPr>
          <w:sz w:val="18"/>
          <w:szCs w:val="18"/>
        </w:rPr>
        <w:t xml:space="preserve">В случае задержки оплаты, неуплаты или неполной оплаты </w:t>
      </w:r>
      <w:r w:rsidR="00137FE5" w:rsidRPr="00B73003">
        <w:rPr>
          <w:color w:val="00B050"/>
          <w:sz w:val="18"/>
          <w:szCs w:val="18"/>
        </w:rPr>
        <w:t>Заказчиком</w:t>
      </w:r>
      <w:r w:rsidR="00AC435A" w:rsidRPr="00F56F3F">
        <w:rPr>
          <w:sz w:val="18"/>
          <w:szCs w:val="18"/>
        </w:rPr>
        <w:t xml:space="preserve"> за оказанные услуги в </w:t>
      </w:r>
      <w:r w:rsidR="00AC435A">
        <w:rPr>
          <w:sz w:val="18"/>
          <w:szCs w:val="18"/>
        </w:rPr>
        <w:t>сроки, установленные настоящим д</w:t>
      </w:r>
      <w:r w:rsidR="00AC435A" w:rsidRPr="00F56F3F">
        <w:rPr>
          <w:sz w:val="18"/>
          <w:szCs w:val="18"/>
        </w:rPr>
        <w:t xml:space="preserve">оговором, начисляется пеня в размере </w:t>
      </w:r>
      <w:r w:rsidR="00AC435A">
        <w:rPr>
          <w:sz w:val="18"/>
          <w:szCs w:val="18"/>
        </w:rPr>
        <w:t>1/</w:t>
      </w:r>
      <w:r w:rsidR="00AC435A" w:rsidRPr="00F56F3F">
        <w:rPr>
          <w:sz w:val="18"/>
          <w:szCs w:val="18"/>
        </w:rPr>
        <w:t>3</w:t>
      </w:r>
      <w:r w:rsidR="00AC435A">
        <w:rPr>
          <w:sz w:val="18"/>
          <w:szCs w:val="18"/>
        </w:rPr>
        <w:t>0</w:t>
      </w:r>
      <w:r w:rsidR="00AC435A" w:rsidRPr="00F56F3F">
        <w:rPr>
          <w:sz w:val="18"/>
          <w:szCs w:val="18"/>
        </w:rPr>
        <w:t xml:space="preserve">0 учётной ставки рефинансирования ЦБ РФ, действующей на момент оплаты, от невыплаченных в срок сумм, за каждый день просрочки, начиная со следующего дня после установленного срока выплаты по день фактического расчёта включительно. Уплата неустойки не освобождает </w:t>
      </w:r>
      <w:r w:rsidR="00137FE5" w:rsidRPr="00B73003">
        <w:rPr>
          <w:color w:val="00B050"/>
          <w:sz w:val="18"/>
          <w:szCs w:val="18"/>
        </w:rPr>
        <w:t>Заказчика</w:t>
      </w:r>
      <w:r w:rsidR="00AC435A" w:rsidRPr="00F56F3F">
        <w:rPr>
          <w:sz w:val="18"/>
          <w:szCs w:val="18"/>
        </w:rPr>
        <w:t xml:space="preserve"> от выполнения лежащих на не</w:t>
      </w:r>
      <w:r w:rsidR="00FB057F">
        <w:rPr>
          <w:sz w:val="18"/>
          <w:szCs w:val="18"/>
        </w:rPr>
        <w:t>й</w:t>
      </w:r>
      <w:r w:rsidR="00AC435A" w:rsidRPr="00F56F3F">
        <w:rPr>
          <w:sz w:val="18"/>
          <w:szCs w:val="18"/>
        </w:rPr>
        <w:t xml:space="preserve"> обязательств по оплате.</w:t>
      </w:r>
    </w:p>
    <w:p w:rsidR="00FD4F66" w:rsidRPr="00B94825" w:rsidRDefault="00691C68" w:rsidP="00FD4F66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FD4F66" w:rsidRPr="00B94825">
        <w:rPr>
          <w:rFonts w:ascii="Times New Roman" w:hAnsi="Times New Roman" w:cs="Times New Roman"/>
          <w:sz w:val="18"/>
          <w:szCs w:val="18"/>
        </w:rPr>
        <w:t xml:space="preserve">. </w:t>
      </w:r>
      <w:r w:rsidR="00FD4F66">
        <w:rPr>
          <w:rFonts w:ascii="Times New Roman" w:hAnsi="Times New Roman" w:cs="Times New Roman"/>
          <w:sz w:val="18"/>
          <w:szCs w:val="18"/>
        </w:rPr>
        <w:t>ОБСТОЯТЕЛЬСТВА НЕПРЕОДОЛИМОЙ СИЛЫ</w:t>
      </w:r>
    </w:p>
    <w:p w:rsidR="00FD4F66" w:rsidRDefault="00691C68" w:rsidP="00FD4F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D4F66" w:rsidRPr="005E1AD0">
        <w:rPr>
          <w:sz w:val="18"/>
          <w:szCs w:val="18"/>
        </w:rPr>
        <w:t>.</w:t>
      </w:r>
      <w:r w:rsidR="00FD4F66">
        <w:rPr>
          <w:sz w:val="18"/>
          <w:szCs w:val="18"/>
        </w:rPr>
        <w:t>1</w:t>
      </w:r>
      <w:r w:rsidR="00FD4F66" w:rsidRPr="005E1AD0">
        <w:rPr>
          <w:sz w:val="18"/>
          <w:szCs w:val="18"/>
        </w:rPr>
        <w:t>.</w:t>
      </w:r>
      <w:r w:rsidR="00FD4F66" w:rsidRPr="00F56F3F">
        <w:rPr>
          <w:sz w:val="18"/>
          <w:szCs w:val="18"/>
        </w:rPr>
        <w:t>Стороны освобождаются от ответственности за полное или частичное невыполне</w:t>
      </w:r>
      <w:r w:rsidR="00FD4F66">
        <w:rPr>
          <w:sz w:val="18"/>
          <w:szCs w:val="18"/>
        </w:rPr>
        <w:t>ние обязательств по настоящему д</w:t>
      </w:r>
      <w:r w:rsidR="00FD4F66" w:rsidRPr="00F56F3F">
        <w:rPr>
          <w:sz w:val="18"/>
          <w:szCs w:val="18"/>
        </w:rPr>
        <w:t>оговору, если оно явилось следствием обстоятельств непреодолимой силы (пожара, наводнения, землетрясения и других стихийных бедствий) и/или форс-мажора (военных конфликтов, военных переворотов, террористических актов, гражданских волнений, масштабной забастовки, а также обстоятельств, ставших следствием предписаний, приказов правительства и президента Российской Федерации либо других административных или правительственных ограничений, оказывающих влияние на выполнение обстоят</w:t>
      </w:r>
      <w:r w:rsidR="00FD4F66">
        <w:rPr>
          <w:sz w:val="18"/>
          <w:szCs w:val="18"/>
        </w:rPr>
        <w:t>ельств сторонами по настоящему д</w:t>
      </w:r>
      <w:r w:rsidR="00FD4F66" w:rsidRPr="00F56F3F">
        <w:rPr>
          <w:sz w:val="18"/>
          <w:szCs w:val="18"/>
        </w:rPr>
        <w:t>оговору) и других обстоятельств, не зависящих от сторон, и если эти обстоятельства непосредственно пов</w:t>
      </w:r>
      <w:r w:rsidR="00FD4F66">
        <w:rPr>
          <w:sz w:val="18"/>
          <w:szCs w:val="18"/>
        </w:rPr>
        <w:t>лияли на исполнение настоящего д</w:t>
      </w:r>
      <w:r w:rsidR="00FD4F66" w:rsidRPr="00F56F3F">
        <w:rPr>
          <w:sz w:val="18"/>
          <w:szCs w:val="18"/>
        </w:rPr>
        <w:t>оговора. При этом срок исполнения</w:t>
      </w:r>
      <w:r w:rsidR="00FD4F66">
        <w:rPr>
          <w:sz w:val="18"/>
          <w:szCs w:val="18"/>
        </w:rPr>
        <w:t xml:space="preserve"> обязательств по настоящему д</w:t>
      </w:r>
      <w:r w:rsidR="00FD4F66" w:rsidRPr="00F56F3F">
        <w:rPr>
          <w:sz w:val="18"/>
          <w:szCs w:val="18"/>
        </w:rPr>
        <w:t>оговору отодвигается соразмерно времени, в течении которого действовали такие обстоятельства и их последствия.</w:t>
      </w:r>
    </w:p>
    <w:p w:rsidR="00FD4F66" w:rsidRPr="00F56F3F" w:rsidRDefault="00FD4F66" w:rsidP="00FD4F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67AB" w:rsidRPr="00EA01D4" w:rsidRDefault="00691C68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bookmarkStart w:id="3" w:name="Par191"/>
      <w:bookmarkEnd w:id="3"/>
      <w:r>
        <w:rPr>
          <w:sz w:val="18"/>
          <w:szCs w:val="18"/>
        </w:rPr>
        <w:t>6</w:t>
      </w:r>
      <w:r w:rsidR="00EA01D4" w:rsidRPr="00EA01D4">
        <w:rPr>
          <w:sz w:val="18"/>
          <w:szCs w:val="18"/>
        </w:rPr>
        <w:t>. ПОРЯДОК УРЕГУЛИРОВАНИЯ РАЗНОГЛАСИЙ ПО ДОГОВОРУ,</w:t>
      </w:r>
    </w:p>
    <w:p w:rsidR="007167AB" w:rsidRPr="00EA01D4" w:rsidRDefault="00EA01D4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 w:rsidRPr="00EA01D4">
        <w:rPr>
          <w:sz w:val="18"/>
          <w:szCs w:val="18"/>
        </w:rPr>
        <w:t xml:space="preserve">ВОЗНИКАЮЩИХ МЕЖДУ </w:t>
      </w:r>
      <w:r w:rsidR="00A87D67">
        <w:rPr>
          <w:sz w:val="18"/>
          <w:szCs w:val="18"/>
        </w:rPr>
        <w:t>ЗАКАЗЧИКОМ</w:t>
      </w:r>
      <w:r w:rsidRPr="00EA01D4">
        <w:rPr>
          <w:sz w:val="18"/>
          <w:szCs w:val="18"/>
        </w:rPr>
        <w:t xml:space="preserve"> И </w:t>
      </w:r>
      <w:r w:rsidR="00AC435A">
        <w:rPr>
          <w:sz w:val="18"/>
          <w:szCs w:val="18"/>
        </w:rPr>
        <w:t>ИСПОЛНИТЕЛЕМ</w:t>
      </w:r>
    </w:p>
    <w:p w:rsidR="00EA01D4" w:rsidRPr="00EA01D4" w:rsidRDefault="00691C68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B7F09" w:rsidRPr="00EA01D4">
        <w:rPr>
          <w:sz w:val="18"/>
          <w:szCs w:val="18"/>
        </w:rPr>
        <w:t>.1</w:t>
      </w:r>
      <w:r w:rsidR="007167AB" w:rsidRPr="00EA01D4">
        <w:rPr>
          <w:sz w:val="18"/>
          <w:szCs w:val="18"/>
        </w:rPr>
        <w:t xml:space="preserve">. </w:t>
      </w:r>
      <w:bookmarkStart w:id="4" w:name="Par203"/>
      <w:bookmarkEnd w:id="4"/>
      <w:r w:rsidR="00EA01D4" w:rsidRPr="00EA01D4">
        <w:rPr>
          <w:sz w:val="18"/>
          <w:szCs w:val="18"/>
        </w:rPr>
        <w:t xml:space="preserve">Все  споры  и  разногласия, которые  могут  возникнуть  по  настоящему договору,  стороны  будут  стремиться  разрешить путем  переговоров  посредством  направления претензии. Срок  для  рассмотрения  претензии, установленный  Сторонами – 10 календарных  дней  с момента  получения претензии </w:t>
      </w:r>
      <w:r w:rsidR="00EF5BBD">
        <w:rPr>
          <w:sz w:val="18"/>
          <w:szCs w:val="18"/>
        </w:rPr>
        <w:t>Стороной</w:t>
      </w:r>
      <w:r w:rsidR="00EA01D4" w:rsidRPr="00EA01D4">
        <w:rPr>
          <w:sz w:val="18"/>
          <w:szCs w:val="18"/>
        </w:rPr>
        <w:t>.  Если  указанные  споры  и разногласия  не могут  быть  разрешены  путем переговоров,  Стороны, после  реализации предусмотренной  законодательством  процедуры досудебного  урегулирования  разногласий, обращаются  в  Арбитражный  суд  Ханты-Мансийского автономного округа – Югры.</w:t>
      </w:r>
    </w:p>
    <w:p w:rsidR="001E2996" w:rsidRDefault="001E2996" w:rsidP="00EA01D4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18"/>
          <w:szCs w:val="18"/>
        </w:rPr>
      </w:pPr>
    </w:p>
    <w:p w:rsidR="00D73BC3" w:rsidRPr="00F56F3F" w:rsidRDefault="00691C68" w:rsidP="00D73BC3">
      <w:pPr>
        <w:pStyle w:val="a3"/>
        <w:ind w:right="-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D73BC3" w:rsidRPr="00F56F3F">
        <w:rPr>
          <w:rFonts w:ascii="Times New Roman" w:hAnsi="Times New Roman"/>
          <w:sz w:val="18"/>
          <w:szCs w:val="18"/>
        </w:rPr>
        <w:t>. ЗАКЛЮЧИТЕЛЬНЫЕ ПОЛОЖЕНИЯ</w:t>
      </w:r>
    </w:p>
    <w:p w:rsidR="00D73BC3" w:rsidRPr="00F56F3F" w:rsidRDefault="00691C68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D73BC3" w:rsidRPr="00F56F3F">
        <w:rPr>
          <w:rFonts w:ascii="Times New Roman" w:hAnsi="Times New Roman"/>
          <w:sz w:val="18"/>
          <w:szCs w:val="18"/>
        </w:rPr>
        <w:t xml:space="preserve">.1.Настоящий договор действует </w:t>
      </w:r>
      <w:r w:rsidR="00D73BC3" w:rsidRPr="00F56F3F">
        <w:rPr>
          <w:rFonts w:ascii="Times New Roman" w:hAnsi="Times New Roman"/>
          <w:b/>
          <w:sz w:val="18"/>
          <w:szCs w:val="18"/>
        </w:rPr>
        <w:t xml:space="preserve">с </w:t>
      </w:r>
      <w:r w:rsidR="00D73BC3" w:rsidRPr="00F56F3F">
        <w:rPr>
          <w:rFonts w:ascii="Times New Roman" w:hAnsi="Times New Roman"/>
          <w:b/>
          <w:color w:val="0000FF"/>
          <w:sz w:val="18"/>
          <w:szCs w:val="18"/>
        </w:rPr>
        <w:t>#срок</w:t>
      </w:r>
      <w:r w:rsidR="00D73BC3" w:rsidRPr="00F56F3F">
        <w:rPr>
          <w:rFonts w:ascii="Times New Roman" w:hAnsi="Times New Roman"/>
          <w:b/>
          <w:color w:val="0000FF"/>
          <w:sz w:val="18"/>
          <w:szCs w:val="18"/>
          <w:lang w:val="en-US"/>
        </w:rPr>
        <w:t>C</w:t>
      </w:r>
      <w:r w:rsidR="00D73BC3" w:rsidRPr="00F56F3F">
        <w:rPr>
          <w:rFonts w:ascii="Times New Roman" w:hAnsi="Times New Roman"/>
          <w:b/>
          <w:color w:val="0000FF"/>
          <w:sz w:val="18"/>
          <w:szCs w:val="18"/>
        </w:rPr>
        <w:t>_</w:t>
      </w:r>
      <w:r w:rsidR="00D73BC3" w:rsidRPr="00F56F3F">
        <w:rPr>
          <w:rFonts w:ascii="Times New Roman" w:hAnsi="Times New Roman"/>
          <w:b/>
          <w:sz w:val="18"/>
          <w:szCs w:val="18"/>
        </w:rPr>
        <w:t xml:space="preserve"> по </w:t>
      </w:r>
      <w:r w:rsidR="00D73BC3" w:rsidRPr="00F56F3F">
        <w:rPr>
          <w:rFonts w:ascii="Times New Roman" w:hAnsi="Times New Roman"/>
          <w:b/>
          <w:color w:val="0000FF"/>
          <w:sz w:val="18"/>
          <w:szCs w:val="18"/>
        </w:rPr>
        <w:t>#срокПо</w:t>
      </w:r>
      <w:r w:rsidR="00D73BC3" w:rsidRPr="00F56F3F">
        <w:rPr>
          <w:rFonts w:ascii="Times New Roman" w:hAnsi="Times New Roman"/>
          <w:b/>
          <w:color w:val="365F91"/>
          <w:sz w:val="18"/>
          <w:szCs w:val="18"/>
        </w:rPr>
        <w:t>_</w:t>
      </w:r>
      <w:r w:rsidR="00D73BC3" w:rsidRPr="00F56F3F">
        <w:rPr>
          <w:rFonts w:ascii="Times New Roman" w:hAnsi="Times New Roman"/>
          <w:sz w:val="18"/>
          <w:szCs w:val="18"/>
        </w:rPr>
        <w:t xml:space="preserve"> и вступает в силу после его подписания сторонами. </w:t>
      </w:r>
    </w:p>
    <w:p w:rsidR="00D73BC3" w:rsidRPr="00F56F3F" w:rsidRDefault="00691C68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D73BC3" w:rsidRPr="00F56F3F">
        <w:rPr>
          <w:rFonts w:ascii="Times New Roman" w:hAnsi="Times New Roman"/>
          <w:sz w:val="18"/>
          <w:szCs w:val="18"/>
        </w:rPr>
        <w:t xml:space="preserve">.2.Настоящий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 В случае не возвращения оформленного в установленном порядке договора в течение 30 дней с момента получения его </w:t>
      </w:r>
      <w:r w:rsidR="00137FE5" w:rsidRPr="00137FE5">
        <w:rPr>
          <w:rFonts w:ascii="Times New Roman" w:hAnsi="Times New Roman"/>
          <w:sz w:val="18"/>
          <w:szCs w:val="18"/>
        </w:rPr>
        <w:t>Заказчиком</w:t>
      </w:r>
      <w:r w:rsidR="00D73BC3" w:rsidRPr="00F56F3F">
        <w:rPr>
          <w:rFonts w:ascii="Times New Roman" w:hAnsi="Times New Roman"/>
          <w:sz w:val="18"/>
          <w:szCs w:val="18"/>
        </w:rPr>
        <w:t xml:space="preserve"> и отсутствия аргументированного отказа от подписания, договор считается заключенны</w:t>
      </w:r>
      <w:r w:rsidR="00AC435A">
        <w:rPr>
          <w:rFonts w:ascii="Times New Roman" w:hAnsi="Times New Roman"/>
          <w:sz w:val="18"/>
          <w:szCs w:val="18"/>
        </w:rPr>
        <w:t xml:space="preserve">м на срок действия </w:t>
      </w:r>
      <w:r w:rsidR="00AC435A" w:rsidRPr="00691C68">
        <w:rPr>
          <w:rFonts w:ascii="Times New Roman" w:hAnsi="Times New Roman"/>
          <w:sz w:val="18"/>
          <w:szCs w:val="18"/>
        </w:rPr>
        <w:t>согласно п.7</w:t>
      </w:r>
      <w:r w:rsidR="00D73BC3" w:rsidRPr="00691C68">
        <w:rPr>
          <w:rFonts w:ascii="Times New Roman" w:hAnsi="Times New Roman"/>
          <w:sz w:val="18"/>
          <w:szCs w:val="18"/>
        </w:rPr>
        <w:t>.1.</w:t>
      </w:r>
    </w:p>
    <w:p w:rsidR="001B22A4" w:rsidRDefault="00691C68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FF4E7F">
        <w:rPr>
          <w:rFonts w:ascii="Times New Roman" w:hAnsi="Times New Roman"/>
          <w:sz w:val="18"/>
          <w:szCs w:val="18"/>
        </w:rPr>
        <w:t>.</w:t>
      </w:r>
      <w:r w:rsidR="00D73BC3" w:rsidRPr="00F56F3F">
        <w:rPr>
          <w:rFonts w:ascii="Times New Roman" w:hAnsi="Times New Roman"/>
          <w:sz w:val="18"/>
          <w:szCs w:val="18"/>
        </w:rPr>
        <w:t>3.Действие настоящего договора прекращается по основаниям, предусмотренным Гражданским кодексом Российской Федерации. В случае одностороннего отказа от исполнения обязательств</w:t>
      </w:r>
      <w:r w:rsidR="00D73BC3">
        <w:rPr>
          <w:rFonts w:ascii="Times New Roman" w:hAnsi="Times New Roman"/>
          <w:sz w:val="18"/>
          <w:szCs w:val="18"/>
        </w:rPr>
        <w:t>,</w:t>
      </w:r>
      <w:r w:rsidR="00D73BC3" w:rsidRPr="00F56F3F">
        <w:rPr>
          <w:rFonts w:ascii="Times New Roman" w:hAnsi="Times New Roman"/>
          <w:sz w:val="18"/>
          <w:szCs w:val="18"/>
        </w:rPr>
        <w:t xml:space="preserve"> заинтересованная Сторона обязана письменно уведомить об этом другую сторону не позднее, чем в 30-дневный срок. </w:t>
      </w:r>
      <w:r w:rsidR="00AC435A">
        <w:rPr>
          <w:rFonts w:ascii="Times New Roman" w:hAnsi="Times New Roman"/>
          <w:sz w:val="18"/>
          <w:szCs w:val="18"/>
        </w:rPr>
        <w:t>Исполнитель</w:t>
      </w:r>
      <w:r w:rsidR="00D73BC3" w:rsidRPr="00F56F3F">
        <w:rPr>
          <w:rFonts w:ascii="Times New Roman" w:hAnsi="Times New Roman"/>
          <w:sz w:val="18"/>
          <w:szCs w:val="18"/>
        </w:rPr>
        <w:t xml:space="preserve"> имеет право отказаться от </w:t>
      </w:r>
      <w:r w:rsidR="00AC435A">
        <w:rPr>
          <w:rFonts w:ascii="Times New Roman" w:hAnsi="Times New Roman"/>
          <w:sz w:val="18"/>
          <w:szCs w:val="18"/>
        </w:rPr>
        <w:t>оказания</w:t>
      </w:r>
      <w:r w:rsidR="00D73BC3" w:rsidRPr="00F56F3F">
        <w:rPr>
          <w:rFonts w:ascii="Times New Roman" w:hAnsi="Times New Roman"/>
          <w:sz w:val="18"/>
          <w:szCs w:val="18"/>
        </w:rPr>
        <w:t xml:space="preserve"> услуг </w:t>
      </w:r>
      <w:r w:rsidR="00137FE5" w:rsidRPr="00137FE5">
        <w:rPr>
          <w:rFonts w:ascii="Times New Roman" w:hAnsi="Times New Roman"/>
          <w:sz w:val="18"/>
          <w:szCs w:val="18"/>
        </w:rPr>
        <w:t>Заказчику</w:t>
      </w:r>
      <w:r w:rsidR="00D73BC3" w:rsidRPr="00F56F3F">
        <w:rPr>
          <w:rFonts w:ascii="Times New Roman" w:hAnsi="Times New Roman"/>
          <w:sz w:val="18"/>
          <w:szCs w:val="18"/>
        </w:rPr>
        <w:t xml:space="preserve"> только в случаях, предусмотренных законом.</w:t>
      </w:r>
    </w:p>
    <w:p w:rsidR="00D73BC3" w:rsidRPr="00F56F3F" w:rsidRDefault="00691C68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D73BC3" w:rsidRPr="00F56F3F">
        <w:rPr>
          <w:rFonts w:ascii="Times New Roman" w:hAnsi="Times New Roman"/>
          <w:sz w:val="18"/>
          <w:szCs w:val="18"/>
        </w:rPr>
        <w:t xml:space="preserve">.4.Договор считается исполненным после выполнения Сторонами взаимных обязательств и урегулирования всех расчетов между </w:t>
      </w:r>
      <w:r w:rsidR="00AC435A">
        <w:rPr>
          <w:rFonts w:ascii="Times New Roman" w:hAnsi="Times New Roman"/>
          <w:sz w:val="18"/>
          <w:szCs w:val="18"/>
        </w:rPr>
        <w:t>Исполнителем</w:t>
      </w:r>
      <w:r w:rsidR="00D73BC3" w:rsidRPr="00F56F3F">
        <w:rPr>
          <w:rFonts w:ascii="Times New Roman" w:hAnsi="Times New Roman"/>
          <w:sz w:val="18"/>
          <w:szCs w:val="18"/>
        </w:rPr>
        <w:t xml:space="preserve"> и </w:t>
      </w:r>
      <w:r w:rsidR="00137FE5" w:rsidRPr="00137FE5">
        <w:rPr>
          <w:rFonts w:ascii="Times New Roman" w:hAnsi="Times New Roman"/>
          <w:sz w:val="18"/>
          <w:szCs w:val="18"/>
        </w:rPr>
        <w:t>Заказчиком</w:t>
      </w:r>
      <w:r w:rsidR="00D73BC3" w:rsidRPr="00F56F3F">
        <w:rPr>
          <w:rFonts w:ascii="Times New Roman" w:hAnsi="Times New Roman"/>
          <w:sz w:val="18"/>
          <w:szCs w:val="18"/>
        </w:rPr>
        <w:t>.</w:t>
      </w:r>
    </w:p>
    <w:p w:rsidR="001B22A4" w:rsidRDefault="00691C68" w:rsidP="001B22A4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D73BC3" w:rsidRPr="001B22A4">
        <w:rPr>
          <w:rFonts w:ascii="Times New Roman" w:hAnsi="Times New Roman"/>
          <w:sz w:val="18"/>
          <w:szCs w:val="18"/>
        </w:rPr>
        <w:t>.</w:t>
      </w:r>
      <w:r w:rsidR="00A04F54">
        <w:rPr>
          <w:rFonts w:ascii="Times New Roman" w:hAnsi="Times New Roman"/>
          <w:sz w:val="18"/>
          <w:szCs w:val="18"/>
        </w:rPr>
        <w:t>5</w:t>
      </w:r>
      <w:r w:rsidR="00D73BC3" w:rsidRPr="001B22A4">
        <w:rPr>
          <w:rFonts w:ascii="Times New Roman" w:hAnsi="Times New Roman"/>
          <w:sz w:val="18"/>
          <w:szCs w:val="18"/>
        </w:rPr>
        <w:t>.Все изменения и дополнения по настоящему договору оформляются в письменном виде и согласовываются сторонами.</w:t>
      </w:r>
    </w:p>
    <w:p w:rsidR="001B22A4" w:rsidRDefault="001B22A4" w:rsidP="001B22A4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</w:p>
    <w:p w:rsidR="007167AB" w:rsidRPr="001B22A4" w:rsidRDefault="00691C68" w:rsidP="001B22A4">
      <w:pPr>
        <w:pStyle w:val="a3"/>
        <w:ind w:right="-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1B22A4" w:rsidRPr="001B22A4">
        <w:rPr>
          <w:rFonts w:ascii="Times New Roman" w:hAnsi="Times New Roman"/>
          <w:sz w:val="18"/>
          <w:szCs w:val="18"/>
        </w:rPr>
        <w:t>. АДРЕСА И ПЛАТЕЖНЫЕ РЕКВИЗИТЫ СТОРОН</w:t>
      </w:r>
    </w:p>
    <w:p w:rsidR="007167AB" w:rsidRPr="008401BB" w:rsidRDefault="00137FE5" w:rsidP="001B22A4">
      <w:pPr>
        <w:tabs>
          <w:tab w:val="left" w:pos="567"/>
        </w:tabs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="007167AB" w:rsidRPr="008401BB">
        <w:rPr>
          <w:b/>
          <w:sz w:val="18"/>
          <w:szCs w:val="18"/>
        </w:rPr>
        <w:t>:</w:t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Заказчик</w:t>
      </w:r>
      <w:r w:rsidR="007167AB" w:rsidRPr="008401BB">
        <w:rPr>
          <w:sz w:val="18"/>
          <w:szCs w:val="18"/>
        </w:rPr>
        <w:t>:</w:t>
      </w:r>
      <w:r w:rsidR="007167AB" w:rsidRPr="008401BB">
        <w:rPr>
          <w:sz w:val="18"/>
          <w:szCs w:val="18"/>
        </w:rPr>
        <w:tab/>
      </w:r>
      <w:r w:rsidR="007167AB" w:rsidRPr="008401BB">
        <w:rPr>
          <w:sz w:val="18"/>
          <w:szCs w:val="18"/>
        </w:rPr>
        <w:tab/>
      </w:r>
    </w:p>
    <w:p w:rsidR="007167AB" w:rsidRPr="00127E5D" w:rsidRDefault="007167AB" w:rsidP="007167AB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127E5D">
        <w:rPr>
          <w:sz w:val="16"/>
          <w:szCs w:val="16"/>
        </w:rPr>
        <w:tab/>
      </w:r>
      <w:r w:rsidRPr="00127E5D">
        <w:rPr>
          <w:sz w:val="16"/>
          <w:szCs w:val="16"/>
        </w:rPr>
        <w:tab/>
      </w:r>
    </w:p>
    <w:tbl>
      <w:tblPr>
        <w:tblW w:w="13788" w:type="dxa"/>
        <w:tblLook w:val="04A0"/>
      </w:tblPr>
      <w:tblGrid>
        <w:gridCol w:w="4503"/>
        <w:gridCol w:w="283"/>
        <w:gridCol w:w="4501"/>
        <w:gridCol w:w="4501"/>
      </w:tblGrid>
      <w:tr w:rsidR="007167AB" w:rsidRPr="00127E5D" w:rsidTr="00490E26">
        <w:tc>
          <w:tcPr>
            <w:tcW w:w="4503" w:type="dxa"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7167AB" w:rsidRPr="00115ED7" w:rsidTr="00490E26">
              <w:tc>
                <w:tcPr>
                  <w:tcW w:w="4503" w:type="dxa"/>
                </w:tcPr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#НазваниеОрганизации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Юридический адрес: #ЮридическийАдрес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80" w:lineRule="atLeast"/>
                    <w:ind w:firstLine="284"/>
                    <w:jc w:val="both"/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  <w:t>р/сч #3Расч #3Банк #3Местобнк БИК #3БИК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80" w:lineRule="atLeast"/>
                    <w:ind w:firstLine="284"/>
                    <w:jc w:val="both"/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  <w:t>р/сч #2Расч #2Банк #2Местобнк БИК #2БИК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р/сч #Расч #Банк #Местобнк БИК #БИК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 xml:space="preserve">ИНН </w:t>
                  </w:r>
                  <w:r w:rsidRPr="00115ED7">
                    <w:rPr>
                      <w:color w:val="0000FF"/>
                      <w:sz w:val="16"/>
                      <w:szCs w:val="16"/>
                      <w:lang w:val="en-US"/>
                    </w:rPr>
                    <w:t>#</w:t>
                  </w:r>
                  <w:r w:rsidRPr="00115ED7">
                    <w:rPr>
                      <w:color w:val="0000FF"/>
                      <w:sz w:val="16"/>
                      <w:szCs w:val="16"/>
                    </w:rPr>
                    <w:t>ИНН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 xml:space="preserve">ОКПО </w:t>
                  </w:r>
                  <w:r w:rsidRPr="00115ED7">
                    <w:rPr>
                      <w:color w:val="0000FF"/>
                      <w:sz w:val="16"/>
                      <w:szCs w:val="16"/>
                      <w:lang w:val="en-US"/>
                    </w:rPr>
                    <w:t>#</w:t>
                  </w:r>
                  <w:r w:rsidRPr="00115ED7">
                    <w:rPr>
                      <w:color w:val="0000FF"/>
                      <w:sz w:val="16"/>
                      <w:szCs w:val="16"/>
                    </w:rPr>
                    <w:t>ОКПО</w:t>
                  </w:r>
                </w:p>
              </w:tc>
            </w:tr>
          </w:tbl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283" w:type="dxa"/>
          </w:tcPr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1" w:type="dxa"/>
          </w:tcPr>
          <w:p w:rsidR="007167AB" w:rsidRDefault="007167AB" w:rsidP="00490E26">
            <w:pPr>
              <w:tabs>
                <w:tab w:val="left" w:pos="567"/>
                <w:tab w:val="left" w:pos="1560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#В_Наименов_К</w:t>
            </w:r>
            <w:r>
              <w:rPr>
                <w:color w:val="0000FF"/>
                <w:sz w:val="16"/>
                <w:szCs w:val="16"/>
              </w:rPr>
              <w:tab/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Юридический адрес: #Ю_ридическийАдрес_К</w:t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#Р_асч_К</w:t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ИНН #И_НН_К</w:t>
            </w:r>
          </w:p>
          <w:p w:rsidR="007167AB" w:rsidRPr="00127E5D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1" w:type="dxa"/>
          </w:tcPr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7167AB" w:rsidRPr="00127E5D" w:rsidRDefault="007167AB" w:rsidP="007167AB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16"/>
          <w:szCs w:val="16"/>
        </w:rPr>
      </w:pPr>
      <w:bookmarkStart w:id="5" w:name="_GoBack"/>
      <w:r w:rsidRPr="00127E5D">
        <w:rPr>
          <w:rFonts w:ascii="Times New Roman" w:hAnsi="Times New Roman"/>
          <w:sz w:val="16"/>
          <w:szCs w:val="16"/>
        </w:rPr>
        <w:t>Приложения: 1. Расчет услуг. 2. Тарифы.</w:t>
      </w:r>
      <w:r w:rsidR="006035E9" w:rsidRPr="006035E9">
        <w:rPr>
          <w:rFonts w:ascii="Times New Roman" w:hAnsi="Times New Roman"/>
          <w:sz w:val="16"/>
          <w:szCs w:val="16"/>
        </w:rPr>
        <w:t xml:space="preserve"> </w:t>
      </w:r>
    </w:p>
    <w:p w:rsidR="007167AB" w:rsidRPr="00127E5D" w:rsidRDefault="007167AB" w:rsidP="007167AB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16"/>
          <w:szCs w:val="16"/>
        </w:rPr>
      </w:pPr>
      <w:r w:rsidRPr="00127E5D">
        <w:rPr>
          <w:rFonts w:ascii="Times New Roman" w:hAnsi="Times New Roman"/>
          <w:sz w:val="16"/>
          <w:szCs w:val="16"/>
        </w:rPr>
        <w:t>ПРИМЕЧАНИЕ: Данные  Приложения  являются  неотъемлемой  частью  настоящего Договора.</w:t>
      </w:r>
    </w:p>
    <w:bookmarkEnd w:id="5"/>
    <w:p w:rsidR="00310CFA" w:rsidRDefault="007167AB" w:rsidP="00AC435A">
      <w:pPr>
        <w:tabs>
          <w:tab w:val="left" w:pos="567"/>
        </w:tabs>
        <w:ind w:firstLine="284"/>
        <w:jc w:val="both"/>
      </w:pPr>
      <w:r w:rsidRPr="00127E5D">
        <w:lastRenderedPageBreak/>
        <w:t>__________________</w:t>
      </w:r>
      <w:r w:rsidRPr="00D0628E">
        <w:rPr>
          <w:b/>
          <w:sz w:val="18"/>
          <w:szCs w:val="18"/>
        </w:rPr>
        <w:t>#НашДиректорФИО</w:t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  <w:t xml:space="preserve">   </w:t>
      </w:r>
      <w:r w:rsidRPr="00127E5D">
        <w:t>_______________</w:t>
      </w:r>
      <w:r w:rsidRPr="00D0628E">
        <w:rPr>
          <w:b/>
          <w:sz w:val="20"/>
          <w:szCs w:val="20"/>
        </w:rPr>
        <w:t>#ФИОИхДиректор</w:t>
      </w:r>
    </w:p>
    <w:p w:rsidR="00310CFA" w:rsidRDefault="00310CFA"/>
    <w:sectPr w:rsidR="00310CFA" w:rsidSect="00490E26"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88F"/>
    <w:multiLevelType w:val="hybridMultilevel"/>
    <w:tmpl w:val="F334D96A"/>
    <w:lvl w:ilvl="0" w:tplc="540809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06464FE"/>
    <w:multiLevelType w:val="hybridMultilevel"/>
    <w:tmpl w:val="5B60D5A2"/>
    <w:lvl w:ilvl="0" w:tplc="5408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4D71"/>
    <w:multiLevelType w:val="singleLevel"/>
    <w:tmpl w:val="684ECEF6"/>
    <w:lvl w:ilvl="0">
      <w:start w:val="1"/>
      <w:numFmt w:val="decimal"/>
      <w:lvlText w:val="2.2.%1."/>
      <w:legacy w:legacy="1" w:legacySpace="0" w:legacyIndent="56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DF95674"/>
    <w:multiLevelType w:val="hybridMultilevel"/>
    <w:tmpl w:val="AD529E46"/>
    <w:lvl w:ilvl="0" w:tplc="4992BE9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5C7826"/>
    <w:multiLevelType w:val="singleLevel"/>
    <w:tmpl w:val="EAE62892"/>
    <w:lvl w:ilvl="0">
      <w:start w:val="1"/>
      <w:numFmt w:val="decimal"/>
      <w:lvlText w:val="3.1.%1."/>
      <w:legacy w:legacy="1" w:legacySpace="0" w:legacyIndent="559"/>
      <w:lvlJc w:val="left"/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5">
    <w:nsid w:val="5E012935"/>
    <w:multiLevelType w:val="multilevel"/>
    <w:tmpl w:val="2D58D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167AB"/>
    <w:rsid w:val="000277EF"/>
    <w:rsid w:val="00041ACC"/>
    <w:rsid w:val="000826C0"/>
    <w:rsid w:val="000A57AD"/>
    <w:rsid w:val="000C5009"/>
    <w:rsid w:val="000D5310"/>
    <w:rsid w:val="0013176B"/>
    <w:rsid w:val="001356E9"/>
    <w:rsid w:val="00137FE5"/>
    <w:rsid w:val="00157393"/>
    <w:rsid w:val="001B22A4"/>
    <w:rsid w:val="001D0CC6"/>
    <w:rsid w:val="001E23B3"/>
    <w:rsid w:val="001E25F5"/>
    <w:rsid w:val="001E2996"/>
    <w:rsid w:val="002C0093"/>
    <w:rsid w:val="00310CFA"/>
    <w:rsid w:val="003421DD"/>
    <w:rsid w:val="00342561"/>
    <w:rsid w:val="003450FA"/>
    <w:rsid w:val="00393895"/>
    <w:rsid w:val="00393D85"/>
    <w:rsid w:val="003B6FEB"/>
    <w:rsid w:val="0041109C"/>
    <w:rsid w:val="00446EB2"/>
    <w:rsid w:val="00490E26"/>
    <w:rsid w:val="004E51E5"/>
    <w:rsid w:val="00507819"/>
    <w:rsid w:val="00552F6E"/>
    <w:rsid w:val="00564E1B"/>
    <w:rsid w:val="00602378"/>
    <w:rsid w:val="006035E9"/>
    <w:rsid w:val="006734F4"/>
    <w:rsid w:val="00681A59"/>
    <w:rsid w:val="00691C68"/>
    <w:rsid w:val="006922C8"/>
    <w:rsid w:val="006B4818"/>
    <w:rsid w:val="006E2F52"/>
    <w:rsid w:val="007167AB"/>
    <w:rsid w:val="0074055D"/>
    <w:rsid w:val="00745C9C"/>
    <w:rsid w:val="007A6BEA"/>
    <w:rsid w:val="007F70AF"/>
    <w:rsid w:val="00806A38"/>
    <w:rsid w:val="008D1CCF"/>
    <w:rsid w:val="00905A6B"/>
    <w:rsid w:val="00916D6B"/>
    <w:rsid w:val="0093111F"/>
    <w:rsid w:val="00947880"/>
    <w:rsid w:val="0097506B"/>
    <w:rsid w:val="00986393"/>
    <w:rsid w:val="009B7DB8"/>
    <w:rsid w:val="009E7786"/>
    <w:rsid w:val="009F23EA"/>
    <w:rsid w:val="00A04F54"/>
    <w:rsid w:val="00A1509B"/>
    <w:rsid w:val="00A41F68"/>
    <w:rsid w:val="00A47B46"/>
    <w:rsid w:val="00A62CFE"/>
    <w:rsid w:val="00A8446F"/>
    <w:rsid w:val="00A87D67"/>
    <w:rsid w:val="00A96A90"/>
    <w:rsid w:val="00AB4E27"/>
    <w:rsid w:val="00AC435A"/>
    <w:rsid w:val="00AD543B"/>
    <w:rsid w:val="00AF4EB7"/>
    <w:rsid w:val="00AF75C8"/>
    <w:rsid w:val="00B3491B"/>
    <w:rsid w:val="00B514D3"/>
    <w:rsid w:val="00B52CD7"/>
    <w:rsid w:val="00B73003"/>
    <w:rsid w:val="00B7369B"/>
    <w:rsid w:val="00B808D5"/>
    <w:rsid w:val="00B84D2B"/>
    <w:rsid w:val="00BB1ACD"/>
    <w:rsid w:val="00C56D90"/>
    <w:rsid w:val="00C91DE5"/>
    <w:rsid w:val="00CA53EC"/>
    <w:rsid w:val="00CA79FE"/>
    <w:rsid w:val="00CD37CC"/>
    <w:rsid w:val="00CF7196"/>
    <w:rsid w:val="00CF7B03"/>
    <w:rsid w:val="00D304C1"/>
    <w:rsid w:val="00D73BC3"/>
    <w:rsid w:val="00D86ED6"/>
    <w:rsid w:val="00D92B03"/>
    <w:rsid w:val="00D930A6"/>
    <w:rsid w:val="00DF2DBA"/>
    <w:rsid w:val="00DF63D4"/>
    <w:rsid w:val="00E242DF"/>
    <w:rsid w:val="00E62C82"/>
    <w:rsid w:val="00EA01D4"/>
    <w:rsid w:val="00EA1EA6"/>
    <w:rsid w:val="00EB7F09"/>
    <w:rsid w:val="00EC4583"/>
    <w:rsid w:val="00EF2517"/>
    <w:rsid w:val="00EF5BBD"/>
    <w:rsid w:val="00F12FFC"/>
    <w:rsid w:val="00F605C4"/>
    <w:rsid w:val="00F82460"/>
    <w:rsid w:val="00FB057F"/>
    <w:rsid w:val="00FD16FB"/>
    <w:rsid w:val="00FD4F66"/>
    <w:rsid w:val="00FD7C27"/>
    <w:rsid w:val="00FE7E1A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7AB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167AB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7167AB"/>
    <w:pPr>
      <w:spacing w:after="120"/>
    </w:pPr>
  </w:style>
  <w:style w:type="character" w:customStyle="1" w:styleId="a6">
    <w:name w:val="Основной текст Знак"/>
    <w:basedOn w:val="a0"/>
    <w:link w:val="a5"/>
    <w:rsid w:val="0071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67AB"/>
    <w:rPr>
      <w:color w:val="0000FF"/>
      <w:u w:val="single"/>
    </w:rPr>
  </w:style>
  <w:style w:type="paragraph" w:customStyle="1" w:styleId="ConsPlusNonformat">
    <w:name w:val="ConsPlusNonformat"/>
    <w:uiPriority w:val="99"/>
    <w:rsid w:val="007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CA79FE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uiPriority w:val="99"/>
    <w:rsid w:val="00CA79FE"/>
    <w:pPr>
      <w:widowControl w:val="0"/>
      <w:autoSpaceDE w:val="0"/>
      <w:autoSpaceDN w:val="0"/>
      <w:adjustRightInd w:val="0"/>
      <w:spacing w:line="247" w:lineRule="exact"/>
      <w:ind w:hanging="569"/>
      <w:jc w:val="both"/>
    </w:pPr>
    <w:rPr>
      <w:rFonts w:ascii="MS Reference Sans Serif" w:hAnsi="MS Reference Sans Serif"/>
    </w:rPr>
  </w:style>
  <w:style w:type="paragraph" w:styleId="a8">
    <w:name w:val="List Paragraph"/>
    <w:basedOn w:val="a"/>
    <w:uiPriority w:val="34"/>
    <w:qFormat/>
    <w:rsid w:val="00F605C4"/>
    <w:pPr>
      <w:ind w:left="720"/>
      <w:contextualSpacing/>
    </w:pPr>
  </w:style>
  <w:style w:type="character" w:customStyle="1" w:styleId="apple-style-span">
    <w:name w:val="apple-style-span"/>
    <w:basedOn w:val="a0"/>
    <w:rsid w:val="00EA01D4"/>
  </w:style>
  <w:style w:type="paragraph" w:customStyle="1" w:styleId="ConsNormal">
    <w:name w:val="ConsNormal"/>
    <w:rsid w:val="00564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7AB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167AB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7167AB"/>
    <w:pPr>
      <w:spacing w:after="120"/>
    </w:pPr>
  </w:style>
  <w:style w:type="character" w:customStyle="1" w:styleId="a6">
    <w:name w:val="Основной текст Знак"/>
    <w:basedOn w:val="a0"/>
    <w:link w:val="a5"/>
    <w:rsid w:val="0071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67AB"/>
    <w:rPr>
      <w:color w:val="0000FF"/>
      <w:u w:val="single"/>
    </w:rPr>
  </w:style>
  <w:style w:type="paragraph" w:customStyle="1" w:styleId="ConsPlusNonformat">
    <w:name w:val="ConsPlusNonformat"/>
    <w:uiPriority w:val="99"/>
    <w:rsid w:val="007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CA79FE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uiPriority w:val="99"/>
    <w:rsid w:val="00CA79FE"/>
    <w:pPr>
      <w:widowControl w:val="0"/>
      <w:autoSpaceDE w:val="0"/>
      <w:autoSpaceDN w:val="0"/>
      <w:adjustRightInd w:val="0"/>
      <w:spacing w:line="247" w:lineRule="exact"/>
      <w:ind w:hanging="569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ekbe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ekb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1CF2-7CCE-4E7C-8638-468B675F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Accurate</cp:lastModifiedBy>
  <cp:revision>10</cp:revision>
  <cp:lastPrinted>2016-12-27T04:13:00Z</cp:lastPrinted>
  <dcterms:created xsi:type="dcterms:W3CDTF">2016-12-26T11:15:00Z</dcterms:created>
  <dcterms:modified xsi:type="dcterms:W3CDTF">2016-12-27T08:41:00Z</dcterms:modified>
</cp:coreProperties>
</file>